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206" w:type="dxa"/>
        <w:tblInd w:w="-572" w:type="dxa"/>
        <w:tblBorders>
          <w:top w:val="single" w:sz="4" w:space="0" w:color="1F4E79" w:themeColor="accent1" w:themeShade="80"/>
          <w:left w:val="single" w:sz="4" w:space="0" w:color="1F4E79" w:themeColor="accent1" w:themeShade="80"/>
          <w:bottom w:val="single" w:sz="4" w:space="0" w:color="1F4E79" w:themeColor="accent1" w:themeShade="80"/>
          <w:right w:val="single" w:sz="4" w:space="0" w:color="1F4E79" w:themeColor="accent1" w:themeShade="80"/>
          <w:insideH w:val="single" w:sz="6" w:space="0" w:color="1F4E79" w:themeColor="accent1" w:themeShade="80"/>
          <w:insideV w:val="single" w:sz="6" w:space="0" w:color="1F4E79" w:themeColor="accent1" w:themeShade="8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3969"/>
        <w:gridCol w:w="3402"/>
      </w:tblGrid>
      <w:tr w:rsidR="002E5A0E" w:rsidRPr="002E5A0E" w14:paraId="480DE96E" w14:textId="77777777" w:rsidTr="00CA716C">
        <w:tc>
          <w:tcPr>
            <w:tcW w:w="10206" w:type="dxa"/>
            <w:gridSpan w:val="3"/>
          </w:tcPr>
          <w:p w14:paraId="3E972908" w14:textId="4B5F68BC" w:rsidR="002E5A0E" w:rsidRPr="002E5A0E" w:rsidRDefault="00C345FD" w:rsidP="00C345FD">
            <w:pPr>
              <w:jc w:val="center"/>
              <w:rPr>
                <w:rFonts w:ascii="Arial" w:hAnsi="Arial" w:cs="Arial"/>
                <w:color w:val="1F4E79" w:themeColor="accent1" w:themeShade="80"/>
              </w:rPr>
            </w:pPr>
            <w:r w:rsidRPr="00E03243">
              <w:rPr>
                <w:bCs/>
                <w:i/>
                <w:iCs/>
                <w:lang w:val="sv-SE"/>
              </w:rPr>
              <w:t>Your translated text</w:t>
            </w:r>
            <w:r>
              <w:rPr>
                <w:bCs/>
                <w:i/>
                <w:iCs/>
                <w:lang w:val="sv-SE"/>
              </w:rPr>
              <w:t xml:space="preserve"> goes after each line in English</w:t>
            </w:r>
          </w:p>
        </w:tc>
      </w:tr>
      <w:tr w:rsidR="002E5A0E" w:rsidRPr="002E5A0E" w14:paraId="7C3A74F9" w14:textId="77777777" w:rsidTr="00CA716C">
        <w:tc>
          <w:tcPr>
            <w:tcW w:w="10206" w:type="dxa"/>
            <w:gridSpan w:val="3"/>
          </w:tcPr>
          <w:p w14:paraId="58C0EC6A" w14:textId="4DAE95C6" w:rsidR="00F72289" w:rsidRPr="00AC1162" w:rsidRDefault="009A71E1" w:rsidP="00DF1012">
            <w:pPr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</w:pPr>
            <w:r w:rsidRPr="00AC1162">
              <w:rPr>
                <w:rFonts w:ascii="Arial" w:hAnsi="Arial" w:cs="Arial"/>
                <w:color w:val="1F4E79" w:themeColor="accent1" w:themeShade="80"/>
              </w:rPr>
              <w:t>SPICT-LIS helps identify people in low-income settings with life shortening conditions earlier. Offer the best available, appropriate treatment. Review for unmet palliative care needs. Plan current and future care.</w:t>
            </w:r>
          </w:p>
        </w:tc>
      </w:tr>
      <w:tr w:rsidR="002E5A0E" w:rsidRPr="00F021D7" w14:paraId="3A4AE416" w14:textId="77777777" w:rsidTr="00CA716C">
        <w:tc>
          <w:tcPr>
            <w:tcW w:w="10206" w:type="dxa"/>
            <w:gridSpan w:val="3"/>
          </w:tcPr>
          <w:p w14:paraId="2F9D22C0" w14:textId="77777777" w:rsidR="003258C0" w:rsidRPr="008B71F0" w:rsidRDefault="003258C0" w:rsidP="00E03243">
            <w:pPr>
              <w:pStyle w:val="Heading1"/>
              <w:spacing w:before="108"/>
              <w:ind w:right="2145" w:hanging="297"/>
              <w:rPr>
                <w:color w:val="1F4E79" w:themeColor="accent1" w:themeShade="80"/>
                <w:sz w:val="22"/>
                <w:szCs w:val="22"/>
                <w:lang w:val="sv-SE"/>
              </w:rPr>
            </w:pPr>
          </w:p>
        </w:tc>
      </w:tr>
      <w:tr w:rsidR="002E5A0E" w:rsidRPr="002E5A0E" w14:paraId="7EAF48CF" w14:textId="77777777" w:rsidTr="00CA716C">
        <w:tc>
          <w:tcPr>
            <w:tcW w:w="10206" w:type="dxa"/>
            <w:gridSpan w:val="3"/>
          </w:tcPr>
          <w:p w14:paraId="661CECA4" w14:textId="729BD78E" w:rsidR="00F72289" w:rsidRPr="00CA716C" w:rsidRDefault="00B312C3" w:rsidP="00403068">
            <w:pPr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</w:pPr>
            <w:r w:rsidRPr="00B312C3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>Look for general indicators of poor or deteriorating health. May have one or more of these indicators.</w:t>
            </w:r>
          </w:p>
        </w:tc>
      </w:tr>
      <w:tr w:rsidR="002E5A0E" w:rsidRPr="00B1025D" w14:paraId="350FC785" w14:textId="77777777" w:rsidTr="00CA716C">
        <w:tc>
          <w:tcPr>
            <w:tcW w:w="10206" w:type="dxa"/>
            <w:gridSpan w:val="3"/>
          </w:tcPr>
          <w:p w14:paraId="1A046127" w14:textId="77777777" w:rsidR="003258C0" w:rsidRPr="003258C0" w:rsidRDefault="003258C0" w:rsidP="00E03243">
            <w:pPr>
              <w:rPr>
                <w:rFonts w:ascii="Arial" w:hAnsi="Arial" w:cs="Arial"/>
                <w:b/>
                <w:color w:val="92D050"/>
                <w:sz w:val="24"/>
                <w:szCs w:val="24"/>
                <w:lang w:val="sv-SE"/>
              </w:rPr>
            </w:pPr>
          </w:p>
        </w:tc>
      </w:tr>
      <w:tr w:rsidR="002E5A0E" w:rsidRPr="001D70C5" w14:paraId="1C55B311" w14:textId="77777777" w:rsidTr="00CA716C">
        <w:tc>
          <w:tcPr>
            <w:tcW w:w="10206" w:type="dxa"/>
            <w:gridSpan w:val="3"/>
          </w:tcPr>
          <w:p w14:paraId="3966158E" w14:textId="73B090E0" w:rsidR="00F72289" w:rsidRPr="001D70C5" w:rsidRDefault="00BE40E2" w:rsidP="00D334FB">
            <w:pPr>
              <w:pStyle w:val="ListParagraph"/>
              <w:numPr>
                <w:ilvl w:val="0"/>
                <w:numId w:val="2"/>
              </w:numPr>
              <w:rPr>
                <w:color w:val="1F4E79" w:themeColor="accent1" w:themeShade="80"/>
                <w:lang w:val="sv-SE"/>
              </w:rPr>
            </w:pPr>
            <w:r w:rsidRPr="00BE40E2">
              <w:rPr>
                <w:color w:val="1F4E79" w:themeColor="accent1" w:themeShade="80"/>
                <w:lang w:val="en-GB"/>
              </w:rPr>
              <w:t>Functional ability is poor or deteriorating. (e.g., person often stays in bed or a chair more than half the day.</w:t>
            </w:r>
          </w:p>
        </w:tc>
      </w:tr>
      <w:tr w:rsidR="002E5A0E" w:rsidRPr="0007114D" w14:paraId="1B79F62A" w14:textId="77777777" w:rsidTr="00CA716C">
        <w:tc>
          <w:tcPr>
            <w:tcW w:w="10206" w:type="dxa"/>
            <w:gridSpan w:val="3"/>
          </w:tcPr>
          <w:p w14:paraId="47A4E1DF" w14:textId="671C7FCA" w:rsidR="003258C0" w:rsidRPr="00E03243" w:rsidRDefault="003258C0" w:rsidP="00E03243">
            <w:pPr>
              <w:pStyle w:val="ListParagraph"/>
              <w:tabs>
                <w:tab w:val="left" w:pos="581"/>
              </w:tabs>
              <w:spacing w:before="114" w:line="260" w:lineRule="exact"/>
              <w:ind w:left="941" w:firstLine="0"/>
              <w:rPr>
                <w:bCs/>
                <w:i/>
                <w:iCs/>
                <w:lang w:val="sv-SE"/>
              </w:rPr>
            </w:pPr>
          </w:p>
        </w:tc>
      </w:tr>
      <w:tr w:rsidR="002E5A0E" w:rsidRPr="002E5A0E" w14:paraId="6CBB6C18" w14:textId="77777777" w:rsidTr="00CA716C">
        <w:tc>
          <w:tcPr>
            <w:tcW w:w="10206" w:type="dxa"/>
            <w:gridSpan w:val="3"/>
          </w:tcPr>
          <w:p w14:paraId="30E56E0B" w14:textId="57115464" w:rsidR="00F72289" w:rsidRPr="002E5A0E" w:rsidRDefault="00BE40E2" w:rsidP="002A6C0D">
            <w:pPr>
              <w:pStyle w:val="ListParagraph"/>
              <w:numPr>
                <w:ilvl w:val="0"/>
                <w:numId w:val="2"/>
              </w:numPr>
              <w:rPr>
                <w:color w:val="1F4E79" w:themeColor="accent1" w:themeShade="80"/>
              </w:rPr>
            </w:pPr>
            <w:r w:rsidRPr="00BE40E2">
              <w:rPr>
                <w:color w:val="1F4E79" w:themeColor="accent1" w:themeShade="80"/>
                <w:lang w:val="en-GB"/>
              </w:rPr>
              <w:t>Depends on others more for care due to increasing physical and/or mental health problems. Person’s carer needs more help and support.</w:t>
            </w:r>
          </w:p>
        </w:tc>
      </w:tr>
      <w:tr w:rsidR="002E5A0E" w:rsidRPr="00B1025D" w14:paraId="33EB4A1D" w14:textId="77777777" w:rsidTr="00CA716C">
        <w:tc>
          <w:tcPr>
            <w:tcW w:w="10206" w:type="dxa"/>
            <w:gridSpan w:val="3"/>
          </w:tcPr>
          <w:p w14:paraId="6D2EB539" w14:textId="280192D0" w:rsidR="000F4887" w:rsidRPr="003258C0" w:rsidRDefault="000F4887" w:rsidP="00E03243">
            <w:pPr>
              <w:pStyle w:val="ListParagraph"/>
              <w:tabs>
                <w:tab w:val="left" w:pos="581"/>
              </w:tabs>
              <w:spacing w:line="268" w:lineRule="exact"/>
              <w:ind w:left="941" w:firstLine="0"/>
              <w:rPr>
                <w:color w:val="1F4E79" w:themeColor="accent1" w:themeShade="80"/>
                <w:lang w:val="sv-SE"/>
              </w:rPr>
            </w:pPr>
          </w:p>
        </w:tc>
      </w:tr>
      <w:tr w:rsidR="002E5A0E" w:rsidRPr="002E5A0E" w14:paraId="493DA42D" w14:textId="77777777" w:rsidTr="00CA716C">
        <w:tc>
          <w:tcPr>
            <w:tcW w:w="10206" w:type="dxa"/>
            <w:gridSpan w:val="3"/>
          </w:tcPr>
          <w:p w14:paraId="29DE1E50" w14:textId="03E08012" w:rsidR="004409B2" w:rsidRPr="002E5A0E" w:rsidRDefault="00BE40E2" w:rsidP="004409B2">
            <w:pPr>
              <w:pStyle w:val="ListParagraph"/>
              <w:numPr>
                <w:ilvl w:val="0"/>
                <w:numId w:val="2"/>
              </w:numPr>
              <w:rPr>
                <w:color w:val="1F4E79" w:themeColor="accent1" w:themeShade="80"/>
              </w:rPr>
            </w:pPr>
            <w:r w:rsidRPr="00BE40E2">
              <w:rPr>
                <w:color w:val="1F4E79" w:themeColor="accent1" w:themeShade="80"/>
                <w:lang w:val="en-GB"/>
              </w:rPr>
              <w:t>Progressive weight loss; remains underweight; low muscle mass; weight gain from persistent fluid retention.</w:t>
            </w:r>
          </w:p>
        </w:tc>
      </w:tr>
      <w:tr w:rsidR="002E5A0E" w:rsidRPr="00E03243" w14:paraId="6FC6D884" w14:textId="77777777" w:rsidTr="00CA716C">
        <w:tc>
          <w:tcPr>
            <w:tcW w:w="10206" w:type="dxa"/>
            <w:gridSpan w:val="3"/>
          </w:tcPr>
          <w:p w14:paraId="45FC0133" w14:textId="77777777" w:rsidR="003258C0" w:rsidRPr="002A6C0D" w:rsidRDefault="003258C0" w:rsidP="002A6C0D">
            <w:pPr>
              <w:pStyle w:val="ListParagraph"/>
              <w:tabs>
                <w:tab w:val="left" w:pos="581"/>
              </w:tabs>
              <w:spacing w:before="97"/>
              <w:ind w:left="720" w:firstLine="0"/>
              <w:rPr>
                <w:rFonts w:asciiTheme="minorBidi" w:hAnsiTheme="minorBidi" w:cstheme="minorBidi"/>
                <w:b/>
                <w:lang w:val="sv-SE"/>
              </w:rPr>
            </w:pPr>
          </w:p>
        </w:tc>
      </w:tr>
      <w:tr w:rsidR="002E5A0E" w:rsidRPr="002E5A0E" w14:paraId="0B9977D6" w14:textId="77777777" w:rsidTr="00CA716C">
        <w:tc>
          <w:tcPr>
            <w:tcW w:w="10206" w:type="dxa"/>
            <w:gridSpan w:val="3"/>
          </w:tcPr>
          <w:p w14:paraId="3A6D3BBC" w14:textId="473E9277" w:rsidR="00F72289" w:rsidRPr="002E5A0E" w:rsidRDefault="00747F95" w:rsidP="00C033CC">
            <w:pPr>
              <w:pStyle w:val="ListParagraph"/>
              <w:numPr>
                <w:ilvl w:val="0"/>
                <w:numId w:val="2"/>
              </w:numPr>
              <w:rPr>
                <w:color w:val="1F4E79" w:themeColor="accent1" w:themeShade="80"/>
              </w:rPr>
            </w:pPr>
            <w:r w:rsidRPr="00747F95">
              <w:rPr>
                <w:color w:val="1F4E79" w:themeColor="accent1" w:themeShade="80"/>
                <w:lang w:val="en-GB"/>
              </w:rPr>
              <w:t>Persistent symptoms despite the best available appropriate treatment; cannot access treatment due to costs or distance to travel.</w:t>
            </w:r>
          </w:p>
        </w:tc>
      </w:tr>
      <w:tr w:rsidR="002E5A0E" w:rsidRPr="00B1025D" w14:paraId="1A442496" w14:textId="77777777" w:rsidTr="00CA716C">
        <w:tc>
          <w:tcPr>
            <w:tcW w:w="10206" w:type="dxa"/>
            <w:gridSpan w:val="3"/>
          </w:tcPr>
          <w:p w14:paraId="52D0406B" w14:textId="77777777" w:rsidR="003258C0" w:rsidRPr="00E87A4C" w:rsidRDefault="003258C0" w:rsidP="00E03243">
            <w:pPr>
              <w:pStyle w:val="ListParagraph"/>
              <w:tabs>
                <w:tab w:val="left" w:pos="581"/>
              </w:tabs>
              <w:spacing w:before="97"/>
              <w:ind w:left="941" w:firstLine="0"/>
              <w:rPr>
                <w:lang w:val="sv-SE"/>
              </w:rPr>
            </w:pPr>
          </w:p>
        </w:tc>
      </w:tr>
      <w:tr w:rsidR="002E5A0E" w:rsidRPr="002E5A0E" w14:paraId="7B9E8309" w14:textId="77777777" w:rsidTr="00CA716C">
        <w:tc>
          <w:tcPr>
            <w:tcW w:w="10206" w:type="dxa"/>
            <w:gridSpan w:val="3"/>
          </w:tcPr>
          <w:p w14:paraId="433C4E8E" w14:textId="450A0F5B" w:rsidR="00F72289" w:rsidRPr="002E5A0E" w:rsidRDefault="00747F95" w:rsidP="00305D61">
            <w:pPr>
              <w:pStyle w:val="ListParagraph"/>
              <w:numPr>
                <w:ilvl w:val="0"/>
                <w:numId w:val="2"/>
              </w:numPr>
              <w:tabs>
                <w:tab w:val="left" w:pos="738"/>
              </w:tabs>
              <w:spacing w:before="97"/>
              <w:rPr>
                <w:color w:val="1F4E79" w:themeColor="accent1" w:themeShade="80"/>
              </w:rPr>
            </w:pPr>
            <w:r w:rsidRPr="00747F95">
              <w:rPr>
                <w:color w:val="1F4E79" w:themeColor="accent1" w:themeShade="80"/>
                <w:lang w:val="en-GB"/>
              </w:rPr>
              <w:t>Person wishes to focus on quality of life; chooses to reduce, stop or not have treatment; asks for palliative care.</w:t>
            </w:r>
          </w:p>
        </w:tc>
      </w:tr>
      <w:tr w:rsidR="002E5A0E" w:rsidRPr="00E03243" w14:paraId="17A12808" w14:textId="77777777" w:rsidTr="00CA716C">
        <w:tc>
          <w:tcPr>
            <w:tcW w:w="10206" w:type="dxa"/>
            <w:gridSpan w:val="3"/>
          </w:tcPr>
          <w:p w14:paraId="6360E795" w14:textId="77777777" w:rsidR="003258C0" w:rsidRPr="00E87A4C" w:rsidRDefault="003258C0" w:rsidP="00E03243">
            <w:pPr>
              <w:pStyle w:val="ListParagraph"/>
              <w:ind w:left="941" w:firstLine="0"/>
              <w:rPr>
                <w:b/>
                <w:bCs/>
                <w:lang w:val="sv-SE"/>
              </w:rPr>
            </w:pPr>
          </w:p>
        </w:tc>
      </w:tr>
      <w:tr w:rsidR="002E5A0E" w:rsidRPr="002E5A0E" w14:paraId="6111639D" w14:textId="77777777" w:rsidTr="00CA716C">
        <w:tc>
          <w:tcPr>
            <w:tcW w:w="10206" w:type="dxa"/>
            <w:gridSpan w:val="3"/>
          </w:tcPr>
          <w:p w14:paraId="1C8979C6" w14:textId="17F92848" w:rsidR="00F72289" w:rsidRPr="002E5A0E" w:rsidRDefault="00747F95" w:rsidP="00305D61">
            <w:pPr>
              <w:pStyle w:val="ListParagraph"/>
              <w:numPr>
                <w:ilvl w:val="0"/>
                <w:numId w:val="2"/>
              </w:numPr>
              <w:tabs>
                <w:tab w:val="left" w:pos="738"/>
              </w:tabs>
              <w:spacing w:before="114" w:line="260" w:lineRule="exact"/>
              <w:ind w:right="898"/>
              <w:rPr>
                <w:color w:val="1F4E79" w:themeColor="accent1" w:themeShade="80"/>
              </w:rPr>
            </w:pPr>
            <w:r w:rsidRPr="00747F95">
              <w:rPr>
                <w:color w:val="1F4E79" w:themeColor="accent1" w:themeShade="80"/>
                <w:lang w:val="en-GB"/>
              </w:rPr>
              <w:t>Unplanned hospital admissions; increased visits to hospital, clinic or health facility with progressive illness or complications.</w:t>
            </w:r>
          </w:p>
        </w:tc>
      </w:tr>
      <w:tr w:rsidR="002E5A0E" w:rsidRPr="00B1025D" w14:paraId="54B0BACB" w14:textId="77777777" w:rsidTr="00CA716C">
        <w:tc>
          <w:tcPr>
            <w:tcW w:w="10206" w:type="dxa"/>
            <w:gridSpan w:val="3"/>
          </w:tcPr>
          <w:p w14:paraId="4B2E9256" w14:textId="77777777" w:rsidR="003258C0" w:rsidRPr="008313D9" w:rsidRDefault="003258C0" w:rsidP="00E03243">
            <w:pPr>
              <w:pStyle w:val="ListParagraph"/>
              <w:ind w:left="941" w:firstLine="0"/>
              <w:rPr>
                <w:b/>
                <w:bCs/>
                <w:lang w:val="sv-SE"/>
              </w:rPr>
            </w:pPr>
          </w:p>
        </w:tc>
      </w:tr>
      <w:tr w:rsidR="002E5A0E" w:rsidRPr="002E5A0E" w14:paraId="242A874C" w14:textId="77777777" w:rsidTr="00CA716C">
        <w:tc>
          <w:tcPr>
            <w:tcW w:w="10206" w:type="dxa"/>
            <w:gridSpan w:val="3"/>
          </w:tcPr>
          <w:p w14:paraId="1AFAD783" w14:textId="7A33EFEC" w:rsidR="002B2761" w:rsidRPr="00CA716C" w:rsidRDefault="00305D61" w:rsidP="000E0646">
            <w:pPr>
              <w:tabs>
                <w:tab w:val="left" w:pos="581"/>
              </w:tabs>
              <w:spacing w:before="114" w:line="260" w:lineRule="exact"/>
              <w:ind w:left="297" w:right="-108" w:hanging="297"/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</w:pPr>
            <w:r w:rsidRPr="00CA716C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 xml:space="preserve">Look for clinical indicators </w:t>
            </w:r>
            <w:r w:rsidRPr="00D53BE3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>of</w:t>
            </w:r>
            <w:r w:rsidR="0038235C" w:rsidRPr="00D53BE3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 xml:space="preserve"> one or more</w:t>
            </w:r>
            <w:r w:rsidRPr="00D53BE3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 xml:space="preserve"> </w:t>
            </w:r>
            <w:r w:rsidR="00D334FB" w:rsidRPr="00D53BE3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>life</w:t>
            </w:r>
            <w:r w:rsidR="00D334FB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 xml:space="preserve"> shortening </w:t>
            </w:r>
            <w:r w:rsidRPr="00CA716C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>conditions.</w:t>
            </w:r>
          </w:p>
        </w:tc>
      </w:tr>
      <w:tr w:rsidR="00CA716C" w:rsidRPr="00E03243" w14:paraId="2B5535BE" w14:textId="77777777" w:rsidTr="00CA716C">
        <w:tc>
          <w:tcPr>
            <w:tcW w:w="10206" w:type="dxa"/>
            <w:gridSpan w:val="3"/>
          </w:tcPr>
          <w:p w14:paraId="5AFAD2CA" w14:textId="77777777" w:rsidR="008313D9" w:rsidRDefault="008313D9" w:rsidP="00986651">
            <w:pPr>
              <w:tabs>
                <w:tab w:val="left" w:pos="581"/>
              </w:tabs>
              <w:spacing w:before="114" w:line="260" w:lineRule="exact"/>
              <w:ind w:left="297" w:right="-108" w:hanging="297"/>
              <w:rPr>
                <w:rFonts w:ascii="Arial" w:hAnsi="Arial" w:cs="Arial"/>
                <w:b/>
                <w:color w:val="1F4E79" w:themeColor="accent1" w:themeShade="80"/>
                <w:sz w:val="28"/>
                <w:szCs w:val="28"/>
                <w:lang w:val="sv-SE"/>
              </w:rPr>
            </w:pPr>
          </w:p>
          <w:p w14:paraId="63756FF7" w14:textId="77777777" w:rsidR="008313D9" w:rsidRPr="00BD12A1" w:rsidRDefault="008313D9" w:rsidP="00986651">
            <w:pPr>
              <w:tabs>
                <w:tab w:val="left" w:pos="581"/>
              </w:tabs>
              <w:spacing w:before="114" w:line="260" w:lineRule="exact"/>
              <w:ind w:left="297" w:right="-108" w:hanging="297"/>
              <w:rPr>
                <w:rFonts w:ascii="Arial" w:hAnsi="Arial" w:cs="Arial"/>
                <w:b/>
                <w:color w:val="1F4E79" w:themeColor="accent1" w:themeShade="80"/>
                <w:sz w:val="28"/>
                <w:szCs w:val="28"/>
                <w:lang w:val="sv-SE"/>
              </w:rPr>
            </w:pPr>
          </w:p>
        </w:tc>
      </w:tr>
      <w:tr w:rsidR="002E5A0E" w:rsidRPr="002E5A0E" w14:paraId="1C0B8019" w14:textId="77777777" w:rsidTr="00CA716C">
        <w:tc>
          <w:tcPr>
            <w:tcW w:w="2835" w:type="dxa"/>
          </w:tcPr>
          <w:p w14:paraId="7EFB79C9" w14:textId="77777777" w:rsidR="00305D61" w:rsidRPr="00CA716C" w:rsidRDefault="00305D61" w:rsidP="00305D61">
            <w:pPr>
              <w:tabs>
                <w:tab w:val="left" w:pos="581"/>
              </w:tabs>
              <w:spacing w:before="114" w:line="260" w:lineRule="exact"/>
              <w:ind w:left="297" w:right="898" w:hanging="297"/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</w:pPr>
            <w:r w:rsidRPr="00CA716C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>Cancer</w:t>
            </w:r>
          </w:p>
        </w:tc>
        <w:tc>
          <w:tcPr>
            <w:tcW w:w="3969" w:type="dxa"/>
          </w:tcPr>
          <w:p w14:paraId="107C03F7" w14:textId="30663FE1" w:rsidR="00305D61" w:rsidRPr="00CA716C" w:rsidRDefault="0038235C" w:rsidP="000E0646">
            <w:pPr>
              <w:tabs>
                <w:tab w:val="left" w:pos="297"/>
                <w:tab w:val="left" w:pos="2983"/>
              </w:tabs>
              <w:spacing w:before="114" w:line="260" w:lineRule="exact"/>
              <w:ind w:left="297" w:right="176" w:hanging="297"/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</w:pPr>
            <w:r w:rsidRPr="00CA716C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>Respiratory disease</w:t>
            </w:r>
          </w:p>
        </w:tc>
        <w:tc>
          <w:tcPr>
            <w:tcW w:w="3402" w:type="dxa"/>
          </w:tcPr>
          <w:p w14:paraId="00B0DC99" w14:textId="5D70653F" w:rsidR="00305D61" w:rsidRPr="00CA716C" w:rsidRDefault="0038235C" w:rsidP="00305D61">
            <w:pPr>
              <w:tabs>
                <w:tab w:val="left" w:pos="297"/>
              </w:tabs>
              <w:spacing w:before="114" w:line="260" w:lineRule="exact"/>
              <w:ind w:right="884"/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>Infections</w:t>
            </w:r>
          </w:p>
        </w:tc>
      </w:tr>
      <w:tr w:rsidR="002E5A0E" w:rsidRPr="002E5A0E" w14:paraId="4E23E76F" w14:textId="77777777" w:rsidTr="00CA716C">
        <w:tc>
          <w:tcPr>
            <w:tcW w:w="2835" w:type="dxa"/>
          </w:tcPr>
          <w:p w14:paraId="65A5DD11" w14:textId="77777777" w:rsidR="000F4887" w:rsidRPr="002E5A0E" w:rsidRDefault="000F4887" w:rsidP="002A6C0D">
            <w:pPr>
              <w:tabs>
                <w:tab w:val="left" w:pos="581"/>
              </w:tabs>
              <w:spacing w:before="114" w:line="260" w:lineRule="exact"/>
              <w:ind w:left="297" w:right="898" w:hanging="297"/>
              <w:rPr>
                <w:rFonts w:ascii="Arial" w:hAnsi="Arial" w:cs="Arial"/>
                <w:color w:val="1F4E79" w:themeColor="accent1" w:themeShade="80"/>
              </w:rPr>
            </w:pPr>
          </w:p>
        </w:tc>
        <w:tc>
          <w:tcPr>
            <w:tcW w:w="3969" w:type="dxa"/>
          </w:tcPr>
          <w:p w14:paraId="271EBDF7" w14:textId="028351DE" w:rsidR="00305D61" w:rsidRPr="002E5A0E" w:rsidRDefault="00305D61" w:rsidP="001B7B33">
            <w:pPr>
              <w:tabs>
                <w:tab w:val="left" w:pos="581"/>
              </w:tabs>
              <w:spacing w:before="114" w:line="260" w:lineRule="exact"/>
              <w:ind w:right="898"/>
              <w:rPr>
                <w:rFonts w:ascii="Arial" w:hAnsi="Arial" w:cs="Arial"/>
                <w:color w:val="1F4E79" w:themeColor="accent1" w:themeShade="80"/>
              </w:rPr>
            </w:pPr>
          </w:p>
        </w:tc>
        <w:tc>
          <w:tcPr>
            <w:tcW w:w="3402" w:type="dxa"/>
          </w:tcPr>
          <w:p w14:paraId="616A82AC" w14:textId="02E86906" w:rsidR="00305D61" w:rsidRPr="001B7B33" w:rsidRDefault="00305D61" w:rsidP="001B7B33">
            <w:pPr>
              <w:tabs>
                <w:tab w:val="left" w:pos="581"/>
              </w:tabs>
              <w:spacing w:before="114" w:line="260" w:lineRule="exact"/>
              <w:ind w:right="898"/>
              <w:rPr>
                <w:rFonts w:ascii="Arial" w:hAnsi="Arial" w:cs="Arial"/>
                <w:b/>
                <w:color w:val="1F4E79" w:themeColor="accent1" w:themeShade="80"/>
              </w:rPr>
            </w:pPr>
          </w:p>
        </w:tc>
      </w:tr>
      <w:tr w:rsidR="002E5A0E" w:rsidRPr="002E5A0E" w14:paraId="1C442B09" w14:textId="77777777" w:rsidTr="00CA716C">
        <w:tc>
          <w:tcPr>
            <w:tcW w:w="2835" w:type="dxa"/>
          </w:tcPr>
          <w:p w14:paraId="52727D31" w14:textId="3B5F0FAA" w:rsidR="00305D61" w:rsidRPr="002E5A0E" w:rsidRDefault="00110B53" w:rsidP="002A6C0D">
            <w:pPr>
              <w:tabs>
                <w:tab w:val="left" w:pos="581"/>
              </w:tabs>
              <w:spacing w:before="114" w:line="260" w:lineRule="exact"/>
              <w:ind w:right="-81"/>
              <w:rPr>
                <w:rFonts w:ascii="Arial" w:hAnsi="Arial" w:cs="Arial"/>
                <w:color w:val="1F4E79" w:themeColor="accent1" w:themeShade="80"/>
              </w:rPr>
            </w:pPr>
            <w:r w:rsidRPr="00110B53">
              <w:rPr>
                <w:rFonts w:ascii="Arial" w:hAnsi="Arial" w:cs="Arial"/>
                <w:color w:val="1F4E79" w:themeColor="accent1" w:themeShade="80"/>
              </w:rPr>
              <w:t>Progressive or metastatic cancer with symptoms and functional decline.</w:t>
            </w:r>
          </w:p>
        </w:tc>
        <w:tc>
          <w:tcPr>
            <w:tcW w:w="3969" w:type="dxa"/>
          </w:tcPr>
          <w:p w14:paraId="0D39A1E9" w14:textId="66E8903C" w:rsidR="00305D61" w:rsidRPr="002E5A0E" w:rsidRDefault="0038235C" w:rsidP="00305D61">
            <w:pPr>
              <w:spacing w:before="114" w:line="260" w:lineRule="exact"/>
              <w:rPr>
                <w:rFonts w:ascii="Arial" w:hAnsi="Arial" w:cs="Arial"/>
                <w:color w:val="1F4E79" w:themeColor="accent1" w:themeShade="80"/>
              </w:rPr>
            </w:pPr>
            <w:r w:rsidRPr="00ED0063">
              <w:rPr>
                <w:rFonts w:ascii="Arial" w:hAnsi="Arial" w:cs="Arial"/>
                <w:color w:val="1F4E79" w:themeColor="accent1" w:themeShade="80"/>
              </w:rPr>
              <w:t>Severe chronic lung disease; breathlessness or chest pain at rest or on minimal effort.</w:t>
            </w:r>
          </w:p>
        </w:tc>
        <w:tc>
          <w:tcPr>
            <w:tcW w:w="3402" w:type="dxa"/>
          </w:tcPr>
          <w:p w14:paraId="77052AB4" w14:textId="365AAC46" w:rsidR="00305D61" w:rsidRPr="00D53BE3" w:rsidRDefault="0081406A" w:rsidP="00305D61">
            <w:pPr>
              <w:spacing w:before="114" w:line="260" w:lineRule="exact"/>
              <w:ind w:right="-108"/>
              <w:rPr>
                <w:rFonts w:ascii="Arial" w:hAnsi="Arial" w:cs="Arial"/>
                <w:color w:val="1F4E79" w:themeColor="accent1" w:themeShade="80"/>
              </w:rPr>
            </w:pPr>
            <w:r w:rsidRPr="00D53BE3">
              <w:rPr>
                <w:rFonts w:ascii="Arial" w:hAnsi="Arial" w:cs="Arial"/>
                <w:color w:val="1F4E79" w:themeColor="accent1" w:themeShade="80"/>
              </w:rPr>
              <w:t>Advanced TB: deteriorating health despite best available TB drug regimen.</w:t>
            </w:r>
          </w:p>
        </w:tc>
      </w:tr>
      <w:tr w:rsidR="002E5A0E" w:rsidRPr="00E03243" w14:paraId="715F9391" w14:textId="77777777" w:rsidTr="00CA716C">
        <w:tc>
          <w:tcPr>
            <w:tcW w:w="2835" w:type="dxa"/>
          </w:tcPr>
          <w:p w14:paraId="230AE520" w14:textId="77777777" w:rsidR="000F4887" w:rsidRPr="002A0EA7" w:rsidRDefault="000F4887" w:rsidP="00F72289">
            <w:pPr>
              <w:tabs>
                <w:tab w:val="left" w:pos="581"/>
              </w:tabs>
              <w:spacing w:before="114" w:line="260" w:lineRule="exact"/>
              <w:ind w:left="297" w:right="898"/>
              <w:rPr>
                <w:rFonts w:cs="Arial"/>
                <w:color w:val="1F4E79" w:themeColor="accent1" w:themeShade="80"/>
                <w:lang w:val="sv-SE"/>
              </w:rPr>
            </w:pPr>
          </w:p>
        </w:tc>
        <w:tc>
          <w:tcPr>
            <w:tcW w:w="3969" w:type="dxa"/>
          </w:tcPr>
          <w:p w14:paraId="74C79163" w14:textId="77777777" w:rsidR="00305D61" w:rsidRPr="008313D9" w:rsidRDefault="00305D61" w:rsidP="00F72289">
            <w:pPr>
              <w:tabs>
                <w:tab w:val="left" w:pos="581"/>
              </w:tabs>
              <w:spacing w:before="114" w:line="260" w:lineRule="exact"/>
              <w:ind w:left="297" w:right="898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3402" w:type="dxa"/>
          </w:tcPr>
          <w:p w14:paraId="4B615DFD" w14:textId="77777777" w:rsidR="00305D61" w:rsidRPr="008313D9" w:rsidRDefault="00305D61" w:rsidP="00F72289">
            <w:pPr>
              <w:tabs>
                <w:tab w:val="left" w:pos="581"/>
              </w:tabs>
              <w:spacing w:before="114" w:line="260" w:lineRule="exact"/>
              <w:ind w:left="297" w:right="898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</w:tr>
      <w:tr w:rsidR="002E5A0E" w:rsidRPr="002E5A0E" w14:paraId="626D4FC9" w14:textId="77777777" w:rsidTr="00CA716C">
        <w:tc>
          <w:tcPr>
            <w:tcW w:w="2835" w:type="dxa"/>
          </w:tcPr>
          <w:p w14:paraId="7AAD07A6" w14:textId="29D6E8E6" w:rsidR="00C033CC" w:rsidRPr="002E5A0E" w:rsidRDefault="00110B53" w:rsidP="00721337">
            <w:pPr>
              <w:tabs>
                <w:tab w:val="left" w:pos="581"/>
              </w:tabs>
              <w:spacing w:before="114" w:line="260" w:lineRule="exact"/>
              <w:ind w:right="-81"/>
              <w:rPr>
                <w:rFonts w:ascii="Arial" w:hAnsi="Arial" w:cs="Arial"/>
                <w:color w:val="1F4E79" w:themeColor="accent1" w:themeShade="80"/>
              </w:rPr>
            </w:pPr>
            <w:r w:rsidRPr="00110B53">
              <w:rPr>
                <w:rFonts w:ascii="Arial" w:hAnsi="Arial" w:cs="Arial"/>
                <w:color w:val="1F4E79" w:themeColor="accent1" w:themeShade="80"/>
              </w:rPr>
              <w:t>Too frail for cancer treatment. Cancer treatment is for symptoms only, or is not available</w:t>
            </w:r>
          </w:p>
        </w:tc>
        <w:tc>
          <w:tcPr>
            <w:tcW w:w="3969" w:type="dxa"/>
          </w:tcPr>
          <w:p w14:paraId="5B0B73BF" w14:textId="2B939060" w:rsidR="00305D61" w:rsidRPr="002E5A0E" w:rsidRDefault="0081406A" w:rsidP="00721337">
            <w:pPr>
              <w:tabs>
                <w:tab w:val="left" w:pos="581"/>
              </w:tabs>
              <w:spacing w:before="114" w:line="260" w:lineRule="exact"/>
              <w:ind w:right="34"/>
              <w:rPr>
                <w:rFonts w:ascii="Arial" w:hAnsi="Arial" w:cs="Arial"/>
                <w:color w:val="1F4E79" w:themeColor="accent1" w:themeShade="80"/>
              </w:rPr>
            </w:pPr>
            <w:r w:rsidRPr="00E37613">
              <w:rPr>
                <w:rFonts w:ascii="Arial" w:hAnsi="Arial" w:cs="Arial"/>
                <w:color w:val="1F4E79" w:themeColor="accent1" w:themeShade="80"/>
              </w:rPr>
              <w:t>Persistent hypoxia needing long term oxygen, if available and appropriate.</w:t>
            </w:r>
          </w:p>
        </w:tc>
        <w:tc>
          <w:tcPr>
            <w:tcW w:w="3402" w:type="dxa"/>
          </w:tcPr>
          <w:p w14:paraId="61645DBF" w14:textId="32C622F4" w:rsidR="00305D61" w:rsidRPr="00D53BE3" w:rsidRDefault="0081406A" w:rsidP="00721337">
            <w:pPr>
              <w:tabs>
                <w:tab w:val="left" w:pos="581"/>
              </w:tabs>
              <w:spacing w:before="114" w:line="260" w:lineRule="exact"/>
              <w:ind w:right="33"/>
              <w:rPr>
                <w:rFonts w:ascii="Arial" w:hAnsi="Arial" w:cs="Arial"/>
                <w:color w:val="1F4E79" w:themeColor="accent1" w:themeShade="80"/>
              </w:rPr>
            </w:pPr>
            <w:r w:rsidRPr="00D53BE3">
              <w:rPr>
                <w:rFonts w:ascii="Arial" w:hAnsi="Arial" w:cs="Arial"/>
                <w:color w:val="1F4E79" w:themeColor="accent1" w:themeShade="80"/>
              </w:rPr>
              <w:t xml:space="preserve">HIV: deteriorating health or </w:t>
            </w:r>
            <w:r w:rsidR="00D53BE3" w:rsidRPr="00D53BE3">
              <w:rPr>
                <w:rFonts w:ascii="Arial" w:hAnsi="Arial" w:cs="Arial"/>
                <w:color w:val="1F4E79" w:themeColor="accent1" w:themeShade="80"/>
              </w:rPr>
              <w:t xml:space="preserve">HIV related </w:t>
            </w:r>
            <w:r w:rsidRPr="00D53BE3">
              <w:rPr>
                <w:rFonts w:ascii="Arial" w:hAnsi="Arial" w:cs="Arial"/>
                <w:color w:val="1F4E79" w:themeColor="accent1" w:themeShade="80"/>
              </w:rPr>
              <w:t xml:space="preserve">complications </w:t>
            </w:r>
            <w:r w:rsidR="00D53BE3" w:rsidRPr="00D53BE3">
              <w:rPr>
                <w:rFonts w:ascii="Arial" w:hAnsi="Arial" w:cs="Arial"/>
                <w:color w:val="1F4E79" w:themeColor="accent1" w:themeShade="80"/>
              </w:rPr>
              <w:t>n</w:t>
            </w:r>
            <w:r w:rsidRPr="00D53BE3">
              <w:rPr>
                <w:rFonts w:ascii="Arial" w:hAnsi="Arial" w:cs="Arial"/>
                <w:color w:val="1F4E79" w:themeColor="accent1" w:themeShade="80"/>
              </w:rPr>
              <w:t>ot responding to best available treatment.</w:t>
            </w:r>
          </w:p>
        </w:tc>
      </w:tr>
      <w:tr w:rsidR="002E5A0E" w:rsidRPr="00E03243" w14:paraId="341B7BF1" w14:textId="77777777" w:rsidTr="0081406A">
        <w:tc>
          <w:tcPr>
            <w:tcW w:w="2835" w:type="dxa"/>
            <w:tcBorders>
              <w:bottom w:val="single" w:sz="6" w:space="0" w:color="1F4E79" w:themeColor="accent1" w:themeShade="80"/>
            </w:tcBorders>
            <w:shd w:val="clear" w:color="auto" w:fill="DEEAF6" w:themeFill="accent1" w:themeFillTint="33"/>
          </w:tcPr>
          <w:p w14:paraId="4A913C9F" w14:textId="77777777" w:rsidR="000F4887" w:rsidRPr="008313D9" w:rsidRDefault="000F4887" w:rsidP="00721337">
            <w:pPr>
              <w:tabs>
                <w:tab w:val="left" w:pos="581"/>
              </w:tabs>
              <w:spacing w:before="114" w:line="260" w:lineRule="exact"/>
              <w:ind w:right="-81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3969" w:type="dxa"/>
            <w:tcBorders>
              <w:bottom w:val="single" w:sz="6" w:space="0" w:color="1F4E79" w:themeColor="accent1" w:themeShade="80"/>
            </w:tcBorders>
          </w:tcPr>
          <w:p w14:paraId="7524FBD6" w14:textId="6565E53E" w:rsidR="00721337" w:rsidRPr="008313D9" w:rsidRDefault="0081406A" w:rsidP="00721337">
            <w:pPr>
              <w:tabs>
                <w:tab w:val="left" w:pos="581"/>
              </w:tabs>
              <w:spacing w:before="114" w:line="260" w:lineRule="exact"/>
              <w:ind w:right="34"/>
              <w:rPr>
                <w:rFonts w:ascii="Arial" w:hAnsi="Arial" w:cs="Arial"/>
                <w:color w:val="1F4E79" w:themeColor="accent1" w:themeShade="80"/>
                <w:lang w:val="sv-SE"/>
              </w:rPr>
            </w:pPr>
            <w:r w:rsidRPr="000D0576">
              <w:rPr>
                <w:rFonts w:ascii="Arial" w:hAnsi="Arial" w:cs="Arial"/>
                <w:color w:val="1F4E79" w:themeColor="accent1" w:themeShade="80"/>
              </w:rPr>
              <w:t>Severe respiratory failure during exacerbations</w:t>
            </w:r>
          </w:p>
        </w:tc>
        <w:tc>
          <w:tcPr>
            <w:tcW w:w="3402" w:type="dxa"/>
          </w:tcPr>
          <w:p w14:paraId="26DE2AC5" w14:textId="2911C793" w:rsidR="00721337" w:rsidRPr="00D53BE3" w:rsidRDefault="00721337" w:rsidP="00B1025D">
            <w:pPr>
              <w:tabs>
                <w:tab w:val="left" w:pos="581"/>
              </w:tabs>
              <w:spacing w:before="114" w:line="260" w:lineRule="exact"/>
              <w:ind w:right="33"/>
              <w:rPr>
                <w:rFonts w:ascii="Arial" w:hAnsi="Arial" w:cs="Arial"/>
                <w:b/>
                <w:i/>
                <w:color w:val="FF0000"/>
                <w:lang w:val="sv-SE"/>
              </w:rPr>
            </w:pPr>
          </w:p>
        </w:tc>
      </w:tr>
      <w:tr w:rsidR="00C024D2" w:rsidRPr="002E5A0E" w14:paraId="77AF481A" w14:textId="77777777" w:rsidTr="00F57C83">
        <w:tc>
          <w:tcPr>
            <w:tcW w:w="2835" w:type="dxa"/>
            <w:vMerge w:val="restart"/>
            <w:tcBorders>
              <w:top w:val="single" w:sz="6" w:space="0" w:color="1F4E79" w:themeColor="accent1" w:themeShade="80"/>
            </w:tcBorders>
            <w:shd w:val="clear" w:color="auto" w:fill="DEEAF6" w:themeFill="accent1" w:themeFillTint="33"/>
          </w:tcPr>
          <w:p w14:paraId="1D6EA51E" w14:textId="77777777" w:rsidR="00C024D2" w:rsidRPr="002A0EA7" w:rsidRDefault="00C024D2" w:rsidP="00F72289">
            <w:pPr>
              <w:tabs>
                <w:tab w:val="left" w:pos="581"/>
              </w:tabs>
              <w:spacing w:before="114" w:line="260" w:lineRule="exact"/>
              <w:ind w:left="297" w:right="898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3969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</w:tcPr>
          <w:p w14:paraId="38C13E33" w14:textId="77777777" w:rsidR="00C024D2" w:rsidRPr="002A0EA7" w:rsidRDefault="00C024D2" w:rsidP="00F72289">
            <w:pPr>
              <w:tabs>
                <w:tab w:val="left" w:pos="581"/>
              </w:tabs>
              <w:spacing w:before="114" w:line="260" w:lineRule="exact"/>
              <w:ind w:left="297" w:right="898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3402" w:type="dxa"/>
          </w:tcPr>
          <w:p w14:paraId="687BFD3F" w14:textId="26612A82" w:rsidR="00C024D2" w:rsidRPr="00D53BE3" w:rsidRDefault="00C024D2" w:rsidP="000F4887">
            <w:pPr>
              <w:tabs>
                <w:tab w:val="left" w:pos="581"/>
              </w:tabs>
              <w:spacing w:before="114" w:line="260" w:lineRule="exact"/>
              <w:ind w:right="33"/>
              <w:rPr>
                <w:rFonts w:ascii="Arial" w:hAnsi="Arial" w:cs="Arial"/>
                <w:color w:val="1F4E79" w:themeColor="accent1" w:themeShade="80"/>
              </w:rPr>
            </w:pPr>
            <w:r w:rsidRPr="00D53BE3">
              <w:rPr>
                <w:rFonts w:ascii="Arial" w:hAnsi="Arial" w:cs="Arial"/>
                <w:color w:val="1F4E79" w:themeColor="accent1" w:themeShade="80"/>
              </w:rPr>
              <w:t>Other infections not responding to best available treatment and health deteriorating.</w:t>
            </w:r>
          </w:p>
        </w:tc>
      </w:tr>
      <w:tr w:rsidR="00C024D2" w:rsidRPr="00E03243" w14:paraId="7FDF07B2" w14:textId="77777777" w:rsidTr="00F57C83">
        <w:tc>
          <w:tcPr>
            <w:tcW w:w="2835" w:type="dxa"/>
            <w:vMerge/>
            <w:tcBorders>
              <w:bottom w:val="single" w:sz="6" w:space="0" w:color="1F4E79" w:themeColor="accent1" w:themeShade="80"/>
            </w:tcBorders>
            <w:shd w:val="thinReverseDiagStripe" w:color="BDD6EE" w:themeColor="accent1" w:themeTint="66" w:fill="DEEAF6" w:themeFill="accent1" w:themeFillTint="33"/>
          </w:tcPr>
          <w:p w14:paraId="1A6E1511" w14:textId="77777777" w:rsidR="00C024D2" w:rsidRPr="002E5A0E" w:rsidRDefault="00C024D2" w:rsidP="00F72289">
            <w:pPr>
              <w:tabs>
                <w:tab w:val="left" w:pos="581"/>
              </w:tabs>
              <w:spacing w:before="114" w:line="260" w:lineRule="exact"/>
              <w:ind w:left="297" w:right="898"/>
              <w:rPr>
                <w:rFonts w:ascii="Arial" w:hAnsi="Arial" w:cs="Arial"/>
                <w:color w:val="1F4E79" w:themeColor="accent1" w:themeShade="80"/>
              </w:rPr>
            </w:pPr>
          </w:p>
        </w:tc>
        <w:tc>
          <w:tcPr>
            <w:tcW w:w="3969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thinReverseDiagStripe" w:color="BDD6EE" w:themeColor="accent1" w:themeTint="66" w:fill="DEEAF6" w:themeFill="accent1" w:themeFillTint="33"/>
          </w:tcPr>
          <w:p w14:paraId="0C2AFE54" w14:textId="77777777" w:rsidR="00C024D2" w:rsidRPr="002E5A0E" w:rsidRDefault="00C024D2" w:rsidP="00F72289">
            <w:pPr>
              <w:tabs>
                <w:tab w:val="left" w:pos="581"/>
              </w:tabs>
              <w:spacing w:before="114" w:line="260" w:lineRule="exact"/>
              <w:ind w:left="297" w:right="898"/>
              <w:rPr>
                <w:rFonts w:ascii="Arial" w:hAnsi="Arial" w:cs="Arial"/>
                <w:color w:val="1F4E79" w:themeColor="accent1" w:themeShade="80"/>
              </w:rPr>
            </w:pPr>
          </w:p>
        </w:tc>
        <w:tc>
          <w:tcPr>
            <w:tcW w:w="3402" w:type="dxa"/>
          </w:tcPr>
          <w:p w14:paraId="686B8520" w14:textId="2A222C50" w:rsidR="00C024D2" w:rsidRPr="00A1083E" w:rsidRDefault="00C024D2" w:rsidP="008313D9">
            <w:pPr>
              <w:tabs>
                <w:tab w:val="left" w:pos="581"/>
              </w:tabs>
              <w:spacing w:before="114" w:line="260" w:lineRule="exact"/>
              <w:ind w:right="33"/>
              <w:rPr>
                <w:rFonts w:cs="Arial"/>
                <w:b/>
                <w:color w:val="92D050"/>
                <w:sz w:val="24"/>
                <w:szCs w:val="24"/>
                <w:lang w:val="sv-SE"/>
              </w:rPr>
            </w:pPr>
          </w:p>
        </w:tc>
      </w:tr>
      <w:tr w:rsidR="002E5A0E" w:rsidRPr="002E5A0E" w14:paraId="6166E5B8" w14:textId="77777777" w:rsidTr="0081406A">
        <w:tc>
          <w:tcPr>
            <w:tcW w:w="2835" w:type="dxa"/>
            <w:tcBorders>
              <w:top w:val="single" w:sz="6" w:space="0" w:color="1F4E79" w:themeColor="accent1" w:themeShade="80"/>
            </w:tcBorders>
          </w:tcPr>
          <w:p w14:paraId="2A372729" w14:textId="32D5400B" w:rsidR="00721337" w:rsidRPr="00CA716C" w:rsidRDefault="00721337" w:rsidP="00721337">
            <w:pPr>
              <w:tabs>
                <w:tab w:val="left" w:pos="313"/>
              </w:tabs>
              <w:spacing w:before="114" w:line="260" w:lineRule="exact"/>
              <w:ind w:left="297" w:right="61" w:hanging="297"/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</w:pPr>
            <w:r w:rsidRPr="00CA716C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>Dementia</w:t>
            </w:r>
            <w:r w:rsidR="00D334FB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 xml:space="preserve"> or </w:t>
            </w:r>
            <w:r w:rsidRPr="00CA716C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>frailty</w:t>
            </w:r>
          </w:p>
        </w:tc>
        <w:tc>
          <w:tcPr>
            <w:tcW w:w="3969" w:type="dxa"/>
            <w:tcBorders>
              <w:top w:val="single" w:sz="6" w:space="0" w:color="1F4E79" w:themeColor="accent1" w:themeShade="80"/>
            </w:tcBorders>
          </w:tcPr>
          <w:p w14:paraId="20E60E2A" w14:textId="73A28254" w:rsidR="00721337" w:rsidRPr="00CA716C" w:rsidRDefault="0081406A" w:rsidP="000E0646">
            <w:pPr>
              <w:tabs>
                <w:tab w:val="left" w:pos="581"/>
              </w:tabs>
              <w:spacing w:before="114" w:line="260" w:lineRule="exact"/>
              <w:ind w:left="297" w:right="459" w:hanging="291"/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 xml:space="preserve">Kidney </w:t>
            </w:r>
            <w:r w:rsidRPr="00CA716C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>disease</w:t>
            </w:r>
          </w:p>
        </w:tc>
        <w:tc>
          <w:tcPr>
            <w:tcW w:w="3402" w:type="dxa"/>
          </w:tcPr>
          <w:p w14:paraId="34BA1290" w14:textId="428B02C8" w:rsidR="00721337" w:rsidRPr="00CA716C" w:rsidRDefault="0081406A" w:rsidP="00721337">
            <w:pPr>
              <w:tabs>
                <w:tab w:val="left" w:pos="581"/>
              </w:tabs>
              <w:spacing w:before="114" w:line="260" w:lineRule="exact"/>
              <w:ind w:right="33" w:firstLine="33"/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</w:pPr>
            <w:r w:rsidRPr="00C25F89">
              <w:rPr>
                <w:rFonts w:ascii="Arial" w:hAnsi="Arial" w:cs="Arial"/>
                <w:b/>
                <w:bCs/>
                <w:color w:val="1F4E79" w:themeColor="accent1" w:themeShade="80"/>
                <w:sz w:val="24"/>
                <w:szCs w:val="24"/>
              </w:rPr>
              <w:t>Surgical conditions and trauma</w:t>
            </w:r>
          </w:p>
        </w:tc>
      </w:tr>
      <w:tr w:rsidR="002E5A0E" w:rsidRPr="002E5A0E" w14:paraId="750DA2C3" w14:textId="77777777" w:rsidTr="00CA716C">
        <w:tc>
          <w:tcPr>
            <w:tcW w:w="2835" w:type="dxa"/>
          </w:tcPr>
          <w:p w14:paraId="4387A1A7" w14:textId="77777777" w:rsidR="000F4887" w:rsidRPr="002E5A0E" w:rsidRDefault="000F4887" w:rsidP="008313D9">
            <w:pPr>
              <w:tabs>
                <w:tab w:val="left" w:pos="313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</w:rPr>
            </w:pPr>
          </w:p>
        </w:tc>
        <w:tc>
          <w:tcPr>
            <w:tcW w:w="3969" w:type="dxa"/>
          </w:tcPr>
          <w:p w14:paraId="45516D64" w14:textId="77777777" w:rsidR="0094478E" w:rsidRPr="002E5A0E" w:rsidRDefault="0094478E" w:rsidP="00721337">
            <w:pPr>
              <w:tabs>
                <w:tab w:val="left" w:pos="581"/>
              </w:tabs>
              <w:spacing w:before="114" w:line="260" w:lineRule="exact"/>
              <w:ind w:left="297" w:right="898" w:hanging="291"/>
              <w:rPr>
                <w:rFonts w:ascii="Arial" w:hAnsi="Arial" w:cs="Arial"/>
                <w:color w:val="1F4E79" w:themeColor="accent1" w:themeShade="80"/>
              </w:rPr>
            </w:pPr>
          </w:p>
        </w:tc>
        <w:tc>
          <w:tcPr>
            <w:tcW w:w="3402" w:type="dxa"/>
          </w:tcPr>
          <w:p w14:paraId="5FDE7A7B" w14:textId="77777777" w:rsidR="0094478E" w:rsidRPr="002E5A0E" w:rsidRDefault="0094478E" w:rsidP="00721337">
            <w:pPr>
              <w:tabs>
                <w:tab w:val="left" w:pos="581"/>
              </w:tabs>
              <w:spacing w:before="114" w:line="260" w:lineRule="exact"/>
              <w:ind w:right="33" w:firstLine="33"/>
              <w:rPr>
                <w:rFonts w:ascii="Arial" w:hAnsi="Arial" w:cs="Arial"/>
                <w:color w:val="1F4E79" w:themeColor="accent1" w:themeShade="80"/>
              </w:rPr>
            </w:pPr>
          </w:p>
        </w:tc>
      </w:tr>
      <w:tr w:rsidR="002E5A0E" w:rsidRPr="002E5A0E" w14:paraId="30363467" w14:textId="77777777" w:rsidTr="00CA716C">
        <w:tc>
          <w:tcPr>
            <w:tcW w:w="2835" w:type="dxa"/>
          </w:tcPr>
          <w:p w14:paraId="272A0A21" w14:textId="387C351B" w:rsidR="00721337" w:rsidRPr="002E5A0E" w:rsidRDefault="00274082" w:rsidP="0094478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</w:rPr>
            </w:pPr>
            <w:r w:rsidRPr="00274082">
              <w:rPr>
                <w:rFonts w:ascii="Arial" w:hAnsi="Arial" w:cs="Arial"/>
                <w:color w:val="1F4E79" w:themeColor="accent1" w:themeShade="80"/>
              </w:rPr>
              <w:t>Unable to dress, walk or eat without help</w:t>
            </w:r>
            <w:r w:rsidR="00E75ECD">
              <w:rPr>
                <w:rFonts w:ascii="Arial" w:hAnsi="Arial" w:cs="Arial"/>
                <w:color w:val="1F4E79" w:themeColor="accent1" w:themeShade="80"/>
              </w:rPr>
              <w:t>.</w:t>
            </w:r>
          </w:p>
        </w:tc>
        <w:tc>
          <w:tcPr>
            <w:tcW w:w="3969" w:type="dxa"/>
          </w:tcPr>
          <w:p w14:paraId="12D34E10" w14:textId="040A05D1" w:rsidR="00721337" w:rsidRPr="002E5A0E" w:rsidRDefault="0081406A" w:rsidP="0094478E">
            <w:pPr>
              <w:tabs>
                <w:tab w:val="left" w:pos="581"/>
              </w:tabs>
              <w:spacing w:before="114" w:line="260" w:lineRule="exact"/>
              <w:ind w:right="34"/>
              <w:rPr>
                <w:rFonts w:ascii="Arial" w:hAnsi="Arial" w:cs="Arial"/>
                <w:color w:val="1F4E79" w:themeColor="accent1" w:themeShade="80"/>
              </w:rPr>
            </w:pPr>
            <w:r w:rsidRPr="001D4100">
              <w:rPr>
                <w:rFonts w:ascii="Arial" w:hAnsi="Arial" w:cs="Arial"/>
                <w:color w:val="1F4E79" w:themeColor="accent1" w:themeShade="80"/>
              </w:rPr>
              <w:t>Stage 4 or 5 chronic kidney disease with deteriorating health.</w:t>
            </w:r>
          </w:p>
        </w:tc>
        <w:tc>
          <w:tcPr>
            <w:tcW w:w="3402" w:type="dxa"/>
          </w:tcPr>
          <w:p w14:paraId="707AC075" w14:textId="1F776110" w:rsidR="00721337" w:rsidRPr="000D0576" w:rsidRDefault="0081406A" w:rsidP="000D0576">
            <w:pPr>
              <w:tabs>
                <w:tab w:val="left" w:pos="581"/>
              </w:tabs>
              <w:ind w:right="33"/>
              <w:rPr>
                <w:color w:val="1F4E79" w:themeColor="accent1" w:themeShade="80"/>
              </w:rPr>
            </w:pPr>
            <w:r w:rsidRPr="004F5D7F">
              <w:rPr>
                <w:rFonts w:ascii="Arial" w:hAnsi="Arial" w:cs="Arial"/>
                <w:color w:val="1F4E79" w:themeColor="accent1" w:themeShade="80"/>
              </w:rPr>
              <w:t>Severe burns with predicted poor outcome.</w:t>
            </w:r>
          </w:p>
        </w:tc>
      </w:tr>
      <w:tr w:rsidR="002E5A0E" w:rsidRPr="009250B4" w14:paraId="4DF0A542" w14:textId="77777777" w:rsidTr="00CA716C">
        <w:tc>
          <w:tcPr>
            <w:tcW w:w="2835" w:type="dxa"/>
          </w:tcPr>
          <w:p w14:paraId="1B702830" w14:textId="77777777" w:rsidR="000F4887" w:rsidRPr="008313D9" w:rsidRDefault="000F4887" w:rsidP="00F72289">
            <w:pPr>
              <w:tabs>
                <w:tab w:val="left" w:pos="581"/>
              </w:tabs>
              <w:spacing w:before="114" w:line="260" w:lineRule="exact"/>
              <w:ind w:left="297" w:right="898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3969" w:type="dxa"/>
          </w:tcPr>
          <w:p w14:paraId="18C75CEE" w14:textId="77777777" w:rsidR="00721337" w:rsidRPr="008313D9" w:rsidRDefault="00721337" w:rsidP="00F72289">
            <w:pPr>
              <w:tabs>
                <w:tab w:val="left" w:pos="581"/>
              </w:tabs>
              <w:spacing w:before="114" w:line="260" w:lineRule="exact"/>
              <w:ind w:left="297" w:right="898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3402" w:type="dxa"/>
          </w:tcPr>
          <w:p w14:paraId="24904696" w14:textId="77777777" w:rsidR="00E528F9" w:rsidRPr="00E528F9" w:rsidRDefault="00E528F9" w:rsidP="00E528F9">
            <w:pPr>
              <w:rPr>
                <w:rFonts w:ascii="Arial" w:hAnsi="Arial" w:cs="Arial"/>
                <w:b/>
                <w:lang w:val="sv-SE"/>
              </w:rPr>
            </w:pPr>
          </w:p>
        </w:tc>
      </w:tr>
      <w:tr w:rsidR="002E5A0E" w:rsidRPr="002E5A0E" w14:paraId="016CBDED" w14:textId="77777777" w:rsidTr="00CA716C">
        <w:tc>
          <w:tcPr>
            <w:tcW w:w="2835" w:type="dxa"/>
          </w:tcPr>
          <w:p w14:paraId="2400BABB" w14:textId="0680A255" w:rsidR="0094478E" w:rsidRPr="002E5A0E" w:rsidRDefault="00274082" w:rsidP="0094478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</w:rPr>
            </w:pPr>
            <w:r w:rsidRPr="00274082">
              <w:rPr>
                <w:rFonts w:ascii="Arial" w:hAnsi="Arial" w:cs="Arial"/>
                <w:color w:val="1F4E79" w:themeColor="accent1" w:themeShade="80"/>
              </w:rPr>
              <w:t>Eating and drinking less; difficulty with swallowing.</w:t>
            </w:r>
          </w:p>
        </w:tc>
        <w:tc>
          <w:tcPr>
            <w:tcW w:w="3969" w:type="dxa"/>
          </w:tcPr>
          <w:p w14:paraId="4B086509" w14:textId="345D56AC" w:rsidR="0094478E" w:rsidRPr="002E5A0E" w:rsidRDefault="0081406A" w:rsidP="0094478E">
            <w:pPr>
              <w:tabs>
                <w:tab w:val="left" w:pos="581"/>
              </w:tabs>
              <w:spacing w:before="114" w:line="260" w:lineRule="exact"/>
              <w:ind w:left="6"/>
              <w:rPr>
                <w:rFonts w:ascii="Arial" w:hAnsi="Arial" w:cs="Arial"/>
                <w:color w:val="1F4E79" w:themeColor="accent1" w:themeShade="80"/>
              </w:rPr>
            </w:pPr>
            <w:r w:rsidRPr="001D4100">
              <w:rPr>
                <w:rFonts w:ascii="Arial" w:hAnsi="Arial" w:cs="Arial"/>
                <w:color w:val="1F4E79" w:themeColor="accent1" w:themeShade="80"/>
              </w:rPr>
              <w:t>Kidney failure complicating other life shortening conditions or treatments.</w:t>
            </w:r>
          </w:p>
        </w:tc>
        <w:tc>
          <w:tcPr>
            <w:tcW w:w="3402" w:type="dxa"/>
          </w:tcPr>
          <w:p w14:paraId="1C18E097" w14:textId="3F0110FB" w:rsidR="0094478E" w:rsidRPr="002E5A0E" w:rsidRDefault="0081406A" w:rsidP="00721337">
            <w:pPr>
              <w:tabs>
                <w:tab w:val="left" w:pos="581"/>
              </w:tabs>
              <w:spacing w:before="114" w:line="260" w:lineRule="exact"/>
              <w:ind w:right="33" w:firstLine="33"/>
              <w:rPr>
                <w:rFonts w:ascii="Arial" w:hAnsi="Arial" w:cs="Arial"/>
                <w:color w:val="1F4E79" w:themeColor="accent1" w:themeShade="80"/>
              </w:rPr>
            </w:pPr>
            <w:r w:rsidRPr="004F5D7F">
              <w:rPr>
                <w:rFonts w:ascii="Arial" w:hAnsi="Arial" w:cs="Arial"/>
                <w:color w:val="1F4E79" w:themeColor="accent1" w:themeShade="80"/>
              </w:rPr>
              <w:t>Serious condition with no feasible access to surgery; condition or health too poor for surgery.</w:t>
            </w:r>
          </w:p>
        </w:tc>
      </w:tr>
      <w:tr w:rsidR="002E5A0E" w:rsidRPr="001B7B33" w14:paraId="7BADC8AF" w14:textId="77777777" w:rsidTr="00CA716C">
        <w:tc>
          <w:tcPr>
            <w:tcW w:w="2835" w:type="dxa"/>
          </w:tcPr>
          <w:p w14:paraId="456A10FE" w14:textId="77777777" w:rsidR="000F4887" w:rsidRPr="00D51120" w:rsidRDefault="000F4887" w:rsidP="00E03243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lang w:val="sv-SE"/>
              </w:rPr>
            </w:pPr>
          </w:p>
        </w:tc>
        <w:tc>
          <w:tcPr>
            <w:tcW w:w="3969" w:type="dxa"/>
          </w:tcPr>
          <w:p w14:paraId="111AB758" w14:textId="40ECE026" w:rsidR="0094478E" w:rsidRPr="00CD204B" w:rsidRDefault="0094478E" w:rsidP="00CD204B">
            <w:pPr>
              <w:rPr>
                <w:rFonts w:ascii="Arial" w:hAnsi="Arial" w:cs="Arial"/>
                <w:b/>
                <w:lang w:val="sv-SE"/>
              </w:rPr>
            </w:pPr>
          </w:p>
        </w:tc>
        <w:tc>
          <w:tcPr>
            <w:tcW w:w="3402" w:type="dxa"/>
            <w:tcBorders>
              <w:bottom w:val="single" w:sz="6" w:space="0" w:color="1F4E79" w:themeColor="accent1" w:themeShade="80"/>
            </w:tcBorders>
          </w:tcPr>
          <w:p w14:paraId="48F860FE" w14:textId="5A5FDA2F" w:rsidR="0094478E" w:rsidRPr="00D51120" w:rsidRDefault="0094478E" w:rsidP="001B7B33">
            <w:pPr>
              <w:tabs>
                <w:tab w:val="left" w:pos="581"/>
              </w:tabs>
              <w:spacing w:before="114" w:line="260" w:lineRule="exact"/>
              <w:ind w:right="33"/>
              <w:rPr>
                <w:rFonts w:ascii="Arial" w:hAnsi="Arial" w:cs="Arial"/>
                <w:lang w:val="sv-SE"/>
              </w:rPr>
            </w:pPr>
          </w:p>
        </w:tc>
      </w:tr>
      <w:tr w:rsidR="002E5A0E" w:rsidRPr="002E5A0E" w14:paraId="7FFE6966" w14:textId="77777777" w:rsidTr="00C20A38">
        <w:tc>
          <w:tcPr>
            <w:tcW w:w="2835" w:type="dxa"/>
          </w:tcPr>
          <w:p w14:paraId="54F8EEAA" w14:textId="38B17B85" w:rsidR="0094478E" w:rsidRPr="001B7B33" w:rsidRDefault="007D7D3E" w:rsidP="0094478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  <w:lang w:val="sv-SE"/>
              </w:rPr>
            </w:pPr>
            <w:r w:rsidRPr="007D7D3E">
              <w:rPr>
                <w:rFonts w:ascii="Arial" w:hAnsi="Arial" w:cs="Arial"/>
                <w:color w:val="1F4E79" w:themeColor="accent1" w:themeShade="80"/>
              </w:rPr>
              <w:t>Urinary or faecal incontinence</w:t>
            </w:r>
          </w:p>
        </w:tc>
        <w:tc>
          <w:tcPr>
            <w:tcW w:w="3969" w:type="dxa"/>
          </w:tcPr>
          <w:p w14:paraId="6CE8CACB" w14:textId="27FE0BA1" w:rsidR="0094478E" w:rsidRPr="002E5A0E" w:rsidRDefault="0081406A" w:rsidP="0094478E">
            <w:pPr>
              <w:tabs>
                <w:tab w:val="left" w:pos="581"/>
              </w:tabs>
              <w:spacing w:before="114" w:line="260" w:lineRule="exact"/>
              <w:ind w:left="6"/>
              <w:rPr>
                <w:rFonts w:ascii="Arial" w:hAnsi="Arial" w:cs="Arial"/>
                <w:color w:val="1F4E79" w:themeColor="accent1" w:themeShade="80"/>
              </w:rPr>
            </w:pPr>
            <w:r w:rsidRPr="001D4100">
              <w:rPr>
                <w:rFonts w:ascii="Arial" w:hAnsi="Arial" w:cs="Arial"/>
                <w:color w:val="1F4E79" w:themeColor="accent1" w:themeShade="80"/>
              </w:rPr>
              <w:t>Stopping or not starting dialysis</w:t>
            </w:r>
          </w:p>
        </w:tc>
        <w:tc>
          <w:tcPr>
            <w:tcW w:w="3402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</w:tcPr>
          <w:p w14:paraId="39B8C22F" w14:textId="7BC9656D" w:rsidR="0094478E" w:rsidRPr="002E5A0E" w:rsidRDefault="0081406A" w:rsidP="00721337">
            <w:pPr>
              <w:tabs>
                <w:tab w:val="left" w:pos="581"/>
              </w:tabs>
              <w:spacing w:before="114" w:line="260" w:lineRule="exact"/>
              <w:ind w:right="33" w:firstLine="33"/>
              <w:rPr>
                <w:rFonts w:ascii="Arial" w:hAnsi="Arial" w:cs="Arial"/>
                <w:color w:val="1F4E79" w:themeColor="accent1" w:themeShade="80"/>
              </w:rPr>
            </w:pPr>
            <w:r w:rsidRPr="004F5D7F">
              <w:rPr>
                <w:rFonts w:ascii="Arial" w:hAnsi="Arial" w:cs="Arial"/>
                <w:color w:val="1F4E79" w:themeColor="accent1" w:themeShade="80"/>
              </w:rPr>
              <w:t>Brain injury with clinical deterioration and no benefit from surgical intervention.</w:t>
            </w:r>
          </w:p>
        </w:tc>
      </w:tr>
      <w:tr w:rsidR="002E5A0E" w:rsidRPr="00B1025D" w14:paraId="351EE2F2" w14:textId="77777777" w:rsidTr="00C20A38">
        <w:tc>
          <w:tcPr>
            <w:tcW w:w="2835" w:type="dxa"/>
          </w:tcPr>
          <w:p w14:paraId="51B7BD71" w14:textId="77777777" w:rsidR="000F4887" w:rsidRPr="00D51120" w:rsidRDefault="000F4887" w:rsidP="00E03243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</w:rPr>
            </w:pPr>
          </w:p>
        </w:tc>
        <w:tc>
          <w:tcPr>
            <w:tcW w:w="3969" w:type="dxa"/>
            <w:tcBorders>
              <w:bottom w:val="single" w:sz="6" w:space="0" w:color="1F4E79" w:themeColor="accent1" w:themeShade="80"/>
            </w:tcBorders>
          </w:tcPr>
          <w:p w14:paraId="10EB824D" w14:textId="44F688DA" w:rsidR="0094478E" w:rsidRPr="00B1025D" w:rsidRDefault="0094478E" w:rsidP="0094478E">
            <w:pPr>
              <w:tabs>
                <w:tab w:val="left" w:pos="581"/>
              </w:tabs>
              <w:spacing w:before="114" w:line="260" w:lineRule="exact"/>
              <w:ind w:left="6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3402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</w:tcPr>
          <w:p w14:paraId="35F28D2E" w14:textId="77777777" w:rsidR="0094478E" w:rsidRPr="00B1025D" w:rsidRDefault="0094478E" w:rsidP="00721337">
            <w:pPr>
              <w:tabs>
                <w:tab w:val="left" w:pos="581"/>
              </w:tabs>
              <w:spacing w:before="114" w:line="260" w:lineRule="exact"/>
              <w:ind w:right="33" w:firstLine="33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</w:tr>
      <w:tr w:rsidR="00C024D2" w:rsidRPr="000A5575" w14:paraId="45948914" w14:textId="77777777" w:rsidTr="00A100A6">
        <w:tc>
          <w:tcPr>
            <w:tcW w:w="2835" w:type="dxa"/>
          </w:tcPr>
          <w:p w14:paraId="7CF53175" w14:textId="03B34EBE" w:rsidR="00C024D2" w:rsidRPr="009250B4" w:rsidRDefault="00C024D2" w:rsidP="0094478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  <w:lang w:val="en-US"/>
              </w:rPr>
            </w:pPr>
            <w:r w:rsidRPr="007D7D3E">
              <w:rPr>
                <w:rFonts w:ascii="Arial" w:hAnsi="Arial" w:cs="Arial"/>
                <w:color w:val="1F4E79" w:themeColor="accent1" w:themeShade="80"/>
              </w:rPr>
              <w:t>Not able to communicate by speaking; little social interaction</w:t>
            </w:r>
            <w:r>
              <w:rPr>
                <w:rFonts w:ascii="Arial" w:hAnsi="Arial" w:cs="Arial"/>
                <w:color w:val="1F4E79" w:themeColor="accent1" w:themeShade="80"/>
              </w:rPr>
              <w:t>.</w:t>
            </w:r>
          </w:p>
        </w:tc>
        <w:tc>
          <w:tcPr>
            <w:tcW w:w="7371" w:type="dxa"/>
            <w:gridSpan w:val="2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clear" w:color="auto" w:fill="DEEAF6" w:themeFill="accent1" w:themeFillTint="33"/>
          </w:tcPr>
          <w:p w14:paraId="2B6B11BF" w14:textId="07F7A53E" w:rsidR="00C024D2" w:rsidRPr="00C25F89" w:rsidRDefault="00C024D2" w:rsidP="00721337">
            <w:pPr>
              <w:tabs>
                <w:tab w:val="left" w:pos="581"/>
              </w:tabs>
              <w:spacing w:before="114" w:line="260" w:lineRule="exact"/>
              <w:ind w:right="33" w:firstLine="33"/>
              <w:rPr>
                <w:rFonts w:ascii="Arial" w:hAnsi="Arial" w:cs="Arial"/>
                <w:b/>
                <w:bCs/>
                <w:color w:val="1F4E79" w:themeColor="accent1" w:themeShade="80"/>
                <w:sz w:val="24"/>
                <w:szCs w:val="24"/>
                <w:lang w:val="en-US"/>
              </w:rPr>
            </w:pPr>
          </w:p>
        </w:tc>
      </w:tr>
      <w:tr w:rsidR="00C024D2" w:rsidRPr="00E03243" w14:paraId="7F6A1782" w14:textId="77777777" w:rsidTr="001A3D5D">
        <w:tc>
          <w:tcPr>
            <w:tcW w:w="2835" w:type="dxa"/>
          </w:tcPr>
          <w:p w14:paraId="6E5BA30C" w14:textId="7C0ACA0F" w:rsidR="00C024D2" w:rsidRPr="00D51120" w:rsidRDefault="00C024D2" w:rsidP="00CD204B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3969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</w:tcPr>
          <w:p w14:paraId="4C8AFAF2" w14:textId="5FC242AE" w:rsidR="00C024D2" w:rsidRPr="002A0EA7" w:rsidRDefault="00C024D2" w:rsidP="0094478E">
            <w:pPr>
              <w:tabs>
                <w:tab w:val="left" w:pos="581"/>
              </w:tabs>
              <w:spacing w:before="114" w:line="260" w:lineRule="exact"/>
              <w:ind w:left="6"/>
              <w:rPr>
                <w:rFonts w:ascii="Arial" w:hAnsi="Arial" w:cs="Arial"/>
                <w:color w:val="1F4E79" w:themeColor="accent1" w:themeShade="80"/>
                <w:lang w:val="sv-SE"/>
              </w:rPr>
            </w:pPr>
            <w:r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 xml:space="preserve">Liver </w:t>
            </w:r>
            <w:r w:rsidRPr="00CA716C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>disease</w:t>
            </w:r>
          </w:p>
        </w:tc>
        <w:tc>
          <w:tcPr>
            <w:tcW w:w="3402" w:type="dxa"/>
            <w:vMerge w:val="restart"/>
            <w:tcBorders>
              <w:top w:val="single" w:sz="6" w:space="0" w:color="1F4E79" w:themeColor="accent1" w:themeShade="80"/>
            </w:tcBorders>
            <w:shd w:val="clear" w:color="auto" w:fill="DEEAF6" w:themeFill="accent1" w:themeFillTint="33"/>
          </w:tcPr>
          <w:p w14:paraId="0AC9EBDC" w14:textId="77777777" w:rsidR="00C024D2" w:rsidRPr="002A0EA7" w:rsidRDefault="00C024D2" w:rsidP="00721337">
            <w:pPr>
              <w:tabs>
                <w:tab w:val="left" w:pos="581"/>
              </w:tabs>
              <w:spacing w:before="114" w:line="260" w:lineRule="exact"/>
              <w:ind w:right="33" w:firstLine="33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</w:tr>
      <w:tr w:rsidR="00C024D2" w:rsidRPr="002E5A0E" w14:paraId="560F796F" w14:textId="77777777" w:rsidTr="001A3D5D">
        <w:tc>
          <w:tcPr>
            <w:tcW w:w="2835" w:type="dxa"/>
          </w:tcPr>
          <w:p w14:paraId="2414C619" w14:textId="5D985831" w:rsidR="00C024D2" w:rsidRPr="002E5A0E" w:rsidRDefault="00C024D2" w:rsidP="0094478E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</w:rPr>
            </w:pPr>
            <w:r w:rsidRPr="00E75ECD">
              <w:rPr>
                <w:rFonts w:ascii="Arial" w:hAnsi="Arial" w:cs="Arial"/>
                <w:color w:val="1F4E79" w:themeColor="accent1" w:themeShade="80"/>
              </w:rPr>
              <w:t>Frequent falls; fractured femur</w:t>
            </w:r>
            <w:r>
              <w:rPr>
                <w:rFonts w:ascii="Arial" w:hAnsi="Arial" w:cs="Arial"/>
                <w:color w:val="1F4E79" w:themeColor="accent1" w:themeShade="80"/>
              </w:rPr>
              <w:t>.</w:t>
            </w:r>
          </w:p>
        </w:tc>
        <w:tc>
          <w:tcPr>
            <w:tcW w:w="3969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</w:tcPr>
          <w:p w14:paraId="4C0067E6" w14:textId="4C5C17CE" w:rsidR="00C024D2" w:rsidRPr="002E5A0E" w:rsidRDefault="00C024D2" w:rsidP="0094478E">
            <w:pPr>
              <w:tabs>
                <w:tab w:val="left" w:pos="581"/>
              </w:tabs>
              <w:spacing w:before="114" w:line="260" w:lineRule="exact"/>
              <w:ind w:left="6"/>
              <w:rPr>
                <w:rFonts w:ascii="Arial" w:hAnsi="Arial" w:cs="Arial"/>
                <w:color w:val="1F4E79" w:themeColor="accent1" w:themeShade="80"/>
              </w:rPr>
            </w:pPr>
          </w:p>
        </w:tc>
        <w:tc>
          <w:tcPr>
            <w:tcW w:w="3402" w:type="dxa"/>
            <w:vMerge/>
            <w:shd w:val="clear" w:color="auto" w:fill="DEEAF6" w:themeFill="accent1" w:themeFillTint="33"/>
          </w:tcPr>
          <w:p w14:paraId="469ED2F2" w14:textId="3356AEA9" w:rsidR="00C024D2" w:rsidRPr="002E5A0E" w:rsidRDefault="00C024D2" w:rsidP="00721337">
            <w:pPr>
              <w:tabs>
                <w:tab w:val="left" w:pos="581"/>
              </w:tabs>
              <w:spacing w:before="114" w:line="260" w:lineRule="exact"/>
              <w:ind w:right="33" w:firstLine="33"/>
              <w:rPr>
                <w:rFonts w:ascii="Arial" w:hAnsi="Arial" w:cs="Arial"/>
                <w:color w:val="1F4E79" w:themeColor="accent1" w:themeShade="80"/>
              </w:rPr>
            </w:pPr>
          </w:p>
        </w:tc>
      </w:tr>
      <w:tr w:rsidR="00C024D2" w:rsidRPr="0007114D" w14:paraId="1E446C9A" w14:textId="77777777" w:rsidTr="001A3D5D">
        <w:tc>
          <w:tcPr>
            <w:tcW w:w="2835" w:type="dxa"/>
          </w:tcPr>
          <w:p w14:paraId="1E6F1E9C" w14:textId="77777777" w:rsidR="00C024D2" w:rsidRPr="004B22F7" w:rsidRDefault="00C024D2" w:rsidP="0081406A">
            <w:pPr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3969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</w:tcPr>
          <w:p w14:paraId="6CF79512" w14:textId="77777777" w:rsidR="00C024D2" w:rsidRDefault="00C024D2" w:rsidP="0081406A">
            <w:pPr>
              <w:tabs>
                <w:tab w:val="left" w:pos="581"/>
              </w:tabs>
              <w:spacing w:before="114" w:line="260" w:lineRule="exact"/>
              <w:ind w:right="33" w:firstLine="33"/>
              <w:rPr>
                <w:rFonts w:ascii="Arial" w:hAnsi="Arial" w:cs="Arial"/>
                <w:bCs/>
                <w:color w:val="1F4E79" w:themeColor="accent1" w:themeShade="80"/>
              </w:rPr>
            </w:pPr>
            <w:r w:rsidRPr="00630994">
              <w:rPr>
                <w:rFonts w:ascii="Arial" w:hAnsi="Arial" w:cs="Arial"/>
                <w:bCs/>
                <w:color w:val="1F4E79" w:themeColor="accent1" w:themeShade="80"/>
              </w:rPr>
              <w:t xml:space="preserve">Cirrhosis with one or more complications in the past year: </w:t>
            </w:r>
          </w:p>
          <w:p w14:paraId="27F5FA39" w14:textId="711EC8A6" w:rsidR="00C024D2" w:rsidRPr="004B22F7" w:rsidRDefault="00C024D2" w:rsidP="0081406A">
            <w:pPr>
              <w:tabs>
                <w:tab w:val="left" w:pos="581"/>
              </w:tabs>
              <w:spacing w:before="114" w:line="260" w:lineRule="exact"/>
              <w:ind w:left="6"/>
              <w:rPr>
                <w:rFonts w:ascii="Arial" w:hAnsi="Arial" w:cs="Arial"/>
                <w:color w:val="1F4E79" w:themeColor="accent1" w:themeShade="80"/>
                <w:lang w:val="sv-SE"/>
              </w:rPr>
            </w:pPr>
            <w:r w:rsidRPr="00630994">
              <w:rPr>
                <w:rFonts w:ascii="Arial" w:hAnsi="Arial" w:cs="Arial"/>
                <w:bCs/>
                <w:color w:val="1F4E79" w:themeColor="accent1" w:themeShade="80"/>
              </w:rPr>
              <w:t xml:space="preserve">• diuretic resistant ascites </w:t>
            </w:r>
            <w:r>
              <w:rPr>
                <w:rFonts w:ascii="Arial" w:hAnsi="Arial" w:cs="Arial"/>
                <w:bCs/>
                <w:color w:val="1F4E79" w:themeColor="accent1" w:themeShade="80"/>
              </w:rPr>
              <w:br/>
            </w:r>
            <w:r w:rsidRPr="00630994">
              <w:rPr>
                <w:rFonts w:ascii="Arial" w:hAnsi="Arial" w:cs="Arial"/>
                <w:bCs/>
                <w:color w:val="1F4E79" w:themeColor="accent1" w:themeShade="80"/>
              </w:rPr>
              <w:t xml:space="preserve">• hepatic encephalopathy </w:t>
            </w:r>
            <w:r>
              <w:rPr>
                <w:rFonts w:ascii="Arial" w:hAnsi="Arial" w:cs="Arial"/>
                <w:bCs/>
                <w:color w:val="1F4E79" w:themeColor="accent1" w:themeShade="80"/>
              </w:rPr>
              <w:br/>
            </w:r>
            <w:r w:rsidRPr="00630994">
              <w:rPr>
                <w:rFonts w:ascii="Arial" w:hAnsi="Arial" w:cs="Arial"/>
                <w:bCs/>
                <w:color w:val="1F4E79" w:themeColor="accent1" w:themeShade="80"/>
              </w:rPr>
              <w:t xml:space="preserve">• hepatorenal syndrome </w:t>
            </w:r>
            <w:r>
              <w:rPr>
                <w:rFonts w:ascii="Arial" w:hAnsi="Arial" w:cs="Arial"/>
                <w:bCs/>
                <w:color w:val="1F4E79" w:themeColor="accent1" w:themeShade="80"/>
              </w:rPr>
              <w:br/>
            </w:r>
            <w:r w:rsidRPr="00630994">
              <w:rPr>
                <w:rFonts w:ascii="Arial" w:hAnsi="Arial" w:cs="Arial"/>
                <w:bCs/>
                <w:color w:val="1F4E79" w:themeColor="accent1" w:themeShade="80"/>
              </w:rPr>
              <w:t xml:space="preserve">• bacterial peritonitis </w:t>
            </w:r>
            <w:r>
              <w:rPr>
                <w:rFonts w:ascii="Arial" w:hAnsi="Arial" w:cs="Arial"/>
                <w:bCs/>
                <w:color w:val="1F4E79" w:themeColor="accent1" w:themeShade="80"/>
              </w:rPr>
              <w:br/>
            </w:r>
            <w:r w:rsidRPr="00630994">
              <w:rPr>
                <w:rFonts w:ascii="Arial" w:hAnsi="Arial" w:cs="Arial"/>
                <w:bCs/>
                <w:color w:val="1F4E79" w:themeColor="accent1" w:themeShade="80"/>
              </w:rPr>
              <w:t>• variceal bleeds</w:t>
            </w:r>
          </w:p>
        </w:tc>
        <w:tc>
          <w:tcPr>
            <w:tcW w:w="3402" w:type="dxa"/>
            <w:vMerge/>
            <w:shd w:val="clear" w:color="auto" w:fill="DEEAF6" w:themeFill="accent1" w:themeFillTint="33"/>
          </w:tcPr>
          <w:p w14:paraId="228D3559" w14:textId="77777777" w:rsidR="00C024D2" w:rsidRPr="004B22F7" w:rsidRDefault="00C024D2" w:rsidP="0081406A">
            <w:pPr>
              <w:tabs>
                <w:tab w:val="left" w:pos="581"/>
              </w:tabs>
              <w:spacing w:before="114" w:line="260" w:lineRule="exact"/>
              <w:ind w:right="33" w:firstLine="33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</w:tr>
      <w:tr w:rsidR="00C024D2" w:rsidRPr="002E5A0E" w14:paraId="26EA161D" w14:textId="77777777" w:rsidTr="001A3D5D">
        <w:tc>
          <w:tcPr>
            <w:tcW w:w="2835" w:type="dxa"/>
          </w:tcPr>
          <w:p w14:paraId="42071E8C" w14:textId="678DD27F" w:rsidR="00C024D2" w:rsidRPr="002E5A0E" w:rsidRDefault="00C024D2" w:rsidP="0081406A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</w:rPr>
            </w:pPr>
            <w:r w:rsidRPr="00DA31B0">
              <w:rPr>
                <w:rFonts w:ascii="Arial" w:hAnsi="Arial" w:cs="Arial"/>
                <w:color w:val="1F4E79" w:themeColor="accent1" w:themeShade="80"/>
              </w:rPr>
              <w:t>Recurrent infections; aspiration pneumonia.</w:t>
            </w:r>
          </w:p>
        </w:tc>
        <w:tc>
          <w:tcPr>
            <w:tcW w:w="3969" w:type="dxa"/>
            <w:vMerge w:val="restart"/>
            <w:tcBorders>
              <w:top w:val="single" w:sz="6" w:space="0" w:color="1F4E79" w:themeColor="accent1" w:themeShade="80"/>
            </w:tcBorders>
          </w:tcPr>
          <w:p w14:paraId="262BA918" w14:textId="3B2FD078" w:rsidR="00C024D2" w:rsidRPr="002E5A0E" w:rsidRDefault="00C024D2" w:rsidP="0081406A">
            <w:pPr>
              <w:tabs>
                <w:tab w:val="left" w:pos="581"/>
              </w:tabs>
              <w:spacing w:before="114" w:line="260" w:lineRule="exact"/>
              <w:ind w:left="6"/>
              <w:rPr>
                <w:rFonts w:ascii="Arial" w:hAnsi="Arial" w:cs="Arial"/>
                <w:color w:val="1F4E79" w:themeColor="accent1" w:themeShade="80"/>
              </w:rPr>
            </w:pPr>
          </w:p>
        </w:tc>
        <w:tc>
          <w:tcPr>
            <w:tcW w:w="3402" w:type="dxa"/>
            <w:vMerge/>
            <w:shd w:val="clear" w:color="auto" w:fill="DEEAF6" w:themeFill="accent1" w:themeFillTint="33"/>
          </w:tcPr>
          <w:p w14:paraId="7402B517" w14:textId="73D7F5E4" w:rsidR="00C024D2" w:rsidRPr="002E5A0E" w:rsidRDefault="00C024D2" w:rsidP="0081406A">
            <w:pPr>
              <w:tabs>
                <w:tab w:val="left" w:pos="581"/>
              </w:tabs>
              <w:spacing w:before="114" w:line="260" w:lineRule="exact"/>
              <w:ind w:right="33" w:firstLine="33"/>
              <w:rPr>
                <w:rFonts w:ascii="Arial" w:hAnsi="Arial" w:cs="Arial"/>
                <w:color w:val="1F4E79" w:themeColor="accent1" w:themeShade="80"/>
              </w:rPr>
            </w:pPr>
          </w:p>
        </w:tc>
      </w:tr>
      <w:tr w:rsidR="00C024D2" w:rsidRPr="00E03243" w14:paraId="010E80AF" w14:textId="77777777" w:rsidTr="001A3D5D">
        <w:tc>
          <w:tcPr>
            <w:tcW w:w="2835" w:type="dxa"/>
          </w:tcPr>
          <w:p w14:paraId="4465CBDD" w14:textId="77777777" w:rsidR="00C024D2" w:rsidRPr="00CD204B" w:rsidRDefault="00C024D2" w:rsidP="0081406A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3969" w:type="dxa"/>
            <w:vMerge/>
          </w:tcPr>
          <w:p w14:paraId="104AA9A4" w14:textId="77777777" w:rsidR="00C024D2" w:rsidRPr="00CD204B" w:rsidRDefault="00C024D2" w:rsidP="0081406A">
            <w:pPr>
              <w:tabs>
                <w:tab w:val="left" w:pos="581"/>
              </w:tabs>
              <w:spacing w:before="114" w:line="260" w:lineRule="exact"/>
              <w:ind w:left="6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3402" w:type="dxa"/>
            <w:vMerge/>
            <w:shd w:val="clear" w:color="auto" w:fill="DEEAF6" w:themeFill="accent1" w:themeFillTint="33"/>
          </w:tcPr>
          <w:p w14:paraId="1B5AAF94" w14:textId="77777777" w:rsidR="00C024D2" w:rsidRPr="00CD204B" w:rsidRDefault="00C024D2" w:rsidP="0081406A">
            <w:pPr>
              <w:tabs>
                <w:tab w:val="left" w:pos="581"/>
              </w:tabs>
              <w:spacing w:before="114" w:line="260" w:lineRule="exact"/>
              <w:ind w:right="33" w:firstLine="33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</w:tr>
      <w:tr w:rsidR="00C024D2" w:rsidRPr="002E5A0E" w14:paraId="5956E608" w14:textId="77777777" w:rsidTr="001A3D5D">
        <w:tc>
          <w:tcPr>
            <w:tcW w:w="2835" w:type="dxa"/>
          </w:tcPr>
          <w:p w14:paraId="70BF0B4D" w14:textId="0A3CC1BA" w:rsidR="00C024D2" w:rsidRPr="00CA716C" w:rsidRDefault="00C024D2" w:rsidP="0081406A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</w:pPr>
            <w:r w:rsidRPr="00CA716C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>Neurological disease</w:t>
            </w:r>
            <w:r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 xml:space="preserve"> and stroke</w:t>
            </w:r>
          </w:p>
        </w:tc>
        <w:tc>
          <w:tcPr>
            <w:tcW w:w="3969" w:type="dxa"/>
            <w:vMerge/>
          </w:tcPr>
          <w:p w14:paraId="270C5638" w14:textId="180236D3" w:rsidR="00C024D2" w:rsidRPr="00CA716C" w:rsidRDefault="00C024D2" w:rsidP="0081406A">
            <w:pPr>
              <w:tabs>
                <w:tab w:val="left" w:pos="581"/>
              </w:tabs>
              <w:spacing w:before="114" w:line="260" w:lineRule="exact"/>
              <w:ind w:right="33" w:firstLine="33"/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DEEAF6" w:themeFill="accent1" w:themeFillTint="33"/>
          </w:tcPr>
          <w:p w14:paraId="6C216CC6" w14:textId="5C211256" w:rsidR="00C024D2" w:rsidRPr="00CA716C" w:rsidRDefault="00C024D2" w:rsidP="0081406A">
            <w:pPr>
              <w:tabs>
                <w:tab w:val="left" w:pos="581"/>
              </w:tabs>
              <w:spacing w:before="114" w:line="260" w:lineRule="exact"/>
              <w:ind w:right="33" w:firstLine="33"/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</w:pPr>
          </w:p>
        </w:tc>
      </w:tr>
      <w:tr w:rsidR="00C024D2" w:rsidRPr="002E5A0E" w14:paraId="6FC2970F" w14:textId="77777777" w:rsidTr="004B1051">
        <w:tc>
          <w:tcPr>
            <w:tcW w:w="2835" w:type="dxa"/>
          </w:tcPr>
          <w:p w14:paraId="25FF43D7" w14:textId="0C154CD7" w:rsidR="00C024D2" w:rsidRPr="00CA716C" w:rsidRDefault="00C024D2" w:rsidP="0081406A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7371" w:type="dxa"/>
            <w:gridSpan w:val="2"/>
            <w:tcBorders>
              <w:top w:val="single" w:sz="6" w:space="0" w:color="1F4E79" w:themeColor="accent1" w:themeShade="80"/>
            </w:tcBorders>
            <w:shd w:val="clear" w:color="auto" w:fill="DEEAF6" w:themeFill="accent1" w:themeFillTint="33"/>
          </w:tcPr>
          <w:p w14:paraId="4CDA5A2F" w14:textId="38C692DD" w:rsidR="00C024D2" w:rsidRPr="00CA716C" w:rsidRDefault="00C024D2" w:rsidP="0081406A">
            <w:pPr>
              <w:tabs>
                <w:tab w:val="left" w:pos="581"/>
              </w:tabs>
              <w:spacing w:before="114" w:line="260" w:lineRule="exact"/>
              <w:ind w:right="33" w:firstLine="33"/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</w:pPr>
          </w:p>
        </w:tc>
      </w:tr>
      <w:tr w:rsidR="00C024D2" w:rsidRPr="002E5A0E" w14:paraId="6C579E93" w14:textId="77777777" w:rsidTr="00C024D2">
        <w:tc>
          <w:tcPr>
            <w:tcW w:w="2835" w:type="dxa"/>
          </w:tcPr>
          <w:p w14:paraId="172A206C" w14:textId="0D5B7A9D" w:rsidR="00C024D2" w:rsidRPr="00CA716C" w:rsidRDefault="00C024D2" w:rsidP="00C024D2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</w:pPr>
            <w:r w:rsidRPr="003C2810">
              <w:rPr>
                <w:rFonts w:ascii="Arial" w:hAnsi="Arial" w:cs="Arial"/>
                <w:bCs/>
                <w:color w:val="1F4E79" w:themeColor="accent1" w:themeShade="80"/>
              </w:rPr>
              <w:t>Progressive deterioration in physical and/or cognitive function despite available therapy.</w:t>
            </w:r>
          </w:p>
        </w:tc>
        <w:tc>
          <w:tcPr>
            <w:tcW w:w="7371" w:type="dxa"/>
            <w:gridSpan w:val="2"/>
          </w:tcPr>
          <w:p w14:paraId="462AA062" w14:textId="0A8F7714" w:rsidR="00C024D2" w:rsidRPr="00CA716C" w:rsidRDefault="00C024D2" w:rsidP="00C024D2">
            <w:pPr>
              <w:tabs>
                <w:tab w:val="left" w:pos="581"/>
              </w:tabs>
              <w:spacing w:before="114" w:line="260" w:lineRule="exact"/>
              <w:ind w:right="33" w:firstLine="33"/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</w:pPr>
            <w:r w:rsidRPr="00CA716C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>Other conditions</w:t>
            </w:r>
          </w:p>
        </w:tc>
      </w:tr>
      <w:tr w:rsidR="00C024D2" w:rsidRPr="002E5A0E" w14:paraId="0630455B" w14:textId="77777777" w:rsidTr="00C024D2">
        <w:tc>
          <w:tcPr>
            <w:tcW w:w="2835" w:type="dxa"/>
          </w:tcPr>
          <w:p w14:paraId="786B5879" w14:textId="28317959" w:rsidR="00C024D2" w:rsidRPr="00CA716C" w:rsidRDefault="00C024D2" w:rsidP="00C024D2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7371" w:type="dxa"/>
            <w:gridSpan w:val="2"/>
          </w:tcPr>
          <w:p w14:paraId="492E0986" w14:textId="58F63856" w:rsidR="00C024D2" w:rsidRPr="00CA716C" w:rsidRDefault="00C024D2" w:rsidP="00C024D2">
            <w:pPr>
              <w:tabs>
                <w:tab w:val="left" w:pos="581"/>
              </w:tabs>
              <w:spacing w:before="114" w:line="260" w:lineRule="exact"/>
              <w:ind w:right="33" w:firstLine="33"/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</w:pPr>
            <w:r w:rsidRPr="00DF1012">
              <w:rPr>
                <w:rFonts w:ascii="Arial" w:hAnsi="Arial" w:cs="Arial"/>
                <w:color w:val="1F4E79" w:themeColor="accent1" w:themeShade="80"/>
              </w:rPr>
              <w:t xml:space="preserve">Deteriorating with other </w:t>
            </w:r>
            <w:r>
              <w:rPr>
                <w:rFonts w:ascii="Arial" w:hAnsi="Arial" w:cs="Arial"/>
                <w:color w:val="1F4E79" w:themeColor="accent1" w:themeShade="80"/>
              </w:rPr>
              <w:t>physical or mental illnesses</w:t>
            </w:r>
            <w:r w:rsidRPr="00DF1012">
              <w:rPr>
                <w:rFonts w:ascii="Arial" w:hAnsi="Arial" w:cs="Arial"/>
                <w:color w:val="1F4E79" w:themeColor="accent1" w:themeShade="80"/>
              </w:rPr>
              <w:t>, multiple conditions and/or complications that are not reversible; best available treatment has a poor outcome.</w:t>
            </w:r>
          </w:p>
        </w:tc>
      </w:tr>
      <w:tr w:rsidR="00C024D2" w:rsidRPr="002E5A0E" w14:paraId="61D29A39" w14:textId="77777777" w:rsidTr="00C024D2">
        <w:tc>
          <w:tcPr>
            <w:tcW w:w="2835" w:type="dxa"/>
          </w:tcPr>
          <w:p w14:paraId="3B2450A1" w14:textId="0C5A13CC" w:rsidR="00C024D2" w:rsidRPr="003C2810" w:rsidRDefault="00C024D2" w:rsidP="00C024D2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bCs/>
                <w:color w:val="1F4E79" w:themeColor="accent1" w:themeShade="80"/>
              </w:rPr>
            </w:pPr>
            <w:r w:rsidRPr="003C2810">
              <w:rPr>
                <w:rFonts w:ascii="Arial" w:hAnsi="Arial" w:cs="Arial"/>
                <w:bCs/>
                <w:color w:val="1F4E79" w:themeColor="accent1" w:themeShade="80"/>
              </w:rPr>
              <w:lastRenderedPageBreak/>
              <w:t xml:space="preserve">Increasing difficulty speaking and/or progressive swallowing difficulties. </w:t>
            </w:r>
          </w:p>
        </w:tc>
        <w:tc>
          <w:tcPr>
            <w:tcW w:w="7371" w:type="dxa"/>
            <w:gridSpan w:val="2"/>
          </w:tcPr>
          <w:p w14:paraId="7B360108" w14:textId="43308751" w:rsidR="00C024D2" w:rsidRPr="00CA716C" w:rsidRDefault="00C024D2" w:rsidP="00C024D2">
            <w:pPr>
              <w:tabs>
                <w:tab w:val="left" w:pos="581"/>
              </w:tabs>
              <w:spacing w:before="114" w:line="260" w:lineRule="exact"/>
              <w:ind w:right="33" w:firstLine="33"/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</w:pPr>
          </w:p>
        </w:tc>
      </w:tr>
      <w:tr w:rsidR="00C024D2" w:rsidRPr="002E5A0E" w14:paraId="00DBFDFA" w14:textId="77777777" w:rsidTr="00C024D2">
        <w:tc>
          <w:tcPr>
            <w:tcW w:w="2835" w:type="dxa"/>
            <w:vMerge w:val="restart"/>
          </w:tcPr>
          <w:p w14:paraId="246B6ABB" w14:textId="0D090960" w:rsidR="00C024D2" w:rsidRPr="00CA716C" w:rsidRDefault="00C024D2" w:rsidP="00C024D2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7371" w:type="dxa"/>
            <w:gridSpan w:val="2"/>
            <w:tcBorders>
              <w:top w:val="single" w:sz="6" w:space="0" w:color="1F4E79" w:themeColor="accent1" w:themeShade="80"/>
            </w:tcBorders>
            <w:shd w:val="clear" w:color="auto" w:fill="DEEAF6" w:themeFill="accent1" w:themeFillTint="33"/>
          </w:tcPr>
          <w:p w14:paraId="47EA4168" w14:textId="790EE89C" w:rsidR="00C024D2" w:rsidRPr="00CA716C" w:rsidRDefault="00C024D2" w:rsidP="00C024D2">
            <w:pPr>
              <w:tabs>
                <w:tab w:val="left" w:pos="581"/>
              </w:tabs>
              <w:spacing w:before="114" w:line="260" w:lineRule="exact"/>
              <w:ind w:right="33" w:firstLine="33"/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</w:pPr>
          </w:p>
        </w:tc>
      </w:tr>
      <w:tr w:rsidR="00C024D2" w:rsidRPr="002E5A0E" w14:paraId="5BF892D1" w14:textId="77777777" w:rsidTr="00C024D2">
        <w:tc>
          <w:tcPr>
            <w:tcW w:w="2835" w:type="dxa"/>
            <w:vMerge/>
          </w:tcPr>
          <w:p w14:paraId="669632A8" w14:textId="77777777" w:rsidR="00C024D2" w:rsidRPr="00CA716C" w:rsidRDefault="00C024D2" w:rsidP="00C024D2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7371" w:type="dxa"/>
            <w:gridSpan w:val="2"/>
            <w:tcBorders>
              <w:top w:val="single" w:sz="6" w:space="0" w:color="1F4E79" w:themeColor="accent1" w:themeShade="80"/>
            </w:tcBorders>
          </w:tcPr>
          <w:p w14:paraId="2B223FDC" w14:textId="406B4658" w:rsidR="00C024D2" w:rsidRPr="00CA716C" w:rsidRDefault="00C024D2" w:rsidP="00C024D2">
            <w:pPr>
              <w:tabs>
                <w:tab w:val="left" w:pos="581"/>
              </w:tabs>
              <w:spacing w:before="114" w:line="260" w:lineRule="exact"/>
              <w:ind w:right="33" w:firstLine="33"/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</w:pPr>
            <w:r w:rsidRPr="00CA716C"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  <w:t>Review current care and care planning.</w:t>
            </w:r>
          </w:p>
        </w:tc>
      </w:tr>
      <w:tr w:rsidR="00C024D2" w:rsidRPr="002E5A0E" w14:paraId="69F01CE9" w14:textId="77777777" w:rsidTr="00CA716C">
        <w:tc>
          <w:tcPr>
            <w:tcW w:w="2835" w:type="dxa"/>
            <w:vMerge/>
          </w:tcPr>
          <w:p w14:paraId="39F02F8E" w14:textId="77777777" w:rsidR="00C024D2" w:rsidRPr="00CA716C" w:rsidRDefault="00C024D2" w:rsidP="00C024D2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7371" w:type="dxa"/>
            <w:gridSpan w:val="2"/>
            <w:tcBorders>
              <w:top w:val="single" w:sz="6" w:space="0" w:color="1F4E79" w:themeColor="accent1" w:themeShade="80"/>
            </w:tcBorders>
          </w:tcPr>
          <w:p w14:paraId="4E5D3CBE" w14:textId="69E700C9" w:rsidR="00C024D2" w:rsidRPr="00CA716C" w:rsidRDefault="00C024D2" w:rsidP="00C024D2">
            <w:pPr>
              <w:tabs>
                <w:tab w:val="left" w:pos="581"/>
              </w:tabs>
              <w:spacing w:before="114" w:line="260" w:lineRule="exact"/>
              <w:ind w:right="33" w:firstLine="33"/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</w:pPr>
          </w:p>
        </w:tc>
      </w:tr>
      <w:tr w:rsidR="00C024D2" w:rsidRPr="002E5A0E" w14:paraId="2378499F" w14:textId="77777777" w:rsidTr="00CA716C">
        <w:tc>
          <w:tcPr>
            <w:tcW w:w="2835" w:type="dxa"/>
          </w:tcPr>
          <w:p w14:paraId="12AB0AAF" w14:textId="6568CFC7" w:rsidR="00C024D2" w:rsidRPr="00CD204B" w:rsidRDefault="00C024D2" w:rsidP="00C024D2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b/>
                <w:color w:val="1F4E79" w:themeColor="accent1" w:themeShade="80"/>
              </w:rPr>
            </w:pPr>
            <w:r w:rsidRPr="003C2810">
              <w:rPr>
                <w:rFonts w:ascii="Arial" w:hAnsi="Arial" w:cs="Arial"/>
                <w:bCs/>
                <w:color w:val="1F4E79" w:themeColor="accent1" w:themeShade="80"/>
              </w:rPr>
              <w:t>Episodes of aspiration pneumonia; breathless or respiratory failure.</w:t>
            </w:r>
          </w:p>
        </w:tc>
        <w:tc>
          <w:tcPr>
            <w:tcW w:w="7371" w:type="dxa"/>
            <w:gridSpan w:val="2"/>
          </w:tcPr>
          <w:p w14:paraId="46C58B28" w14:textId="2E2A0EDA" w:rsidR="00C024D2" w:rsidRPr="00D53BE3" w:rsidRDefault="00C024D2" w:rsidP="00C024D2">
            <w:pPr>
              <w:tabs>
                <w:tab w:val="left" w:pos="581"/>
              </w:tabs>
              <w:spacing w:before="114" w:line="260" w:lineRule="exact"/>
              <w:ind w:right="33" w:firstLine="33"/>
              <w:rPr>
                <w:rFonts w:ascii="Arial" w:hAnsi="Arial" w:cs="Arial"/>
                <w:b/>
                <w:color w:val="1F4E79" w:themeColor="accent1" w:themeShade="80"/>
              </w:rPr>
            </w:pPr>
            <w:r w:rsidRPr="00D53BE3">
              <w:rPr>
                <w:rFonts w:ascii="Arial" w:hAnsi="Arial" w:cs="Arial"/>
                <w:color w:val="1F4E79" w:themeColor="accent1" w:themeShade="80"/>
              </w:rPr>
              <w:t>Review current treatment and medication; minimise polypharmacy. Shared decision making about options. Give the best available, appropriate treatments.</w:t>
            </w:r>
          </w:p>
        </w:tc>
      </w:tr>
      <w:tr w:rsidR="00C024D2" w:rsidRPr="002E5A0E" w14:paraId="2EBF764E" w14:textId="77777777" w:rsidTr="00CA716C">
        <w:tc>
          <w:tcPr>
            <w:tcW w:w="2835" w:type="dxa"/>
          </w:tcPr>
          <w:p w14:paraId="58AD30E0" w14:textId="2EB96AA3" w:rsidR="00C024D2" w:rsidRPr="002E5A0E" w:rsidRDefault="00C024D2" w:rsidP="00C024D2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</w:rPr>
            </w:pPr>
          </w:p>
        </w:tc>
        <w:tc>
          <w:tcPr>
            <w:tcW w:w="7371" w:type="dxa"/>
            <w:gridSpan w:val="2"/>
          </w:tcPr>
          <w:p w14:paraId="0738F298" w14:textId="4F3E2451" w:rsidR="00C024D2" w:rsidRPr="00D53BE3" w:rsidRDefault="00C024D2" w:rsidP="00C024D2">
            <w:pPr>
              <w:tabs>
                <w:tab w:val="left" w:pos="581"/>
              </w:tabs>
              <w:spacing w:before="114" w:line="260" w:lineRule="exact"/>
              <w:ind w:right="33" w:firstLine="6"/>
              <w:rPr>
                <w:rFonts w:ascii="Arial" w:hAnsi="Arial" w:cs="Arial"/>
                <w:color w:val="1F4E79" w:themeColor="accent1" w:themeShade="80"/>
              </w:rPr>
            </w:pPr>
          </w:p>
        </w:tc>
      </w:tr>
      <w:tr w:rsidR="00C024D2" w:rsidRPr="009250B4" w14:paraId="00FEECBD" w14:textId="77777777" w:rsidTr="00CA716C">
        <w:tc>
          <w:tcPr>
            <w:tcW w:w="2835" w:type="dxa"/>
          </w:tcPr>
          <w:p w14:paraId="022A53F3" w14:textId="76B62850" w:rsidR="00C024D2" w:rsidRPr="00BD03D6" w:rsidRDefault="00C024D2" w:rsidP="00C024D2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lang w:val="sv-SE"/>
              </w:rPr>
            </w:pPr>
            <w:r w:rsidRPr="003C2810">
              <w:rPr>
                <w:rFonts w:ascii="Arial" w:hAnsi="Arial" w:cs="Arial"/>
                <w:bCs/>
                <w:color w:val="1F4E79" w:themeColor="accent1" w:themeShade="80"/>
              </w:rPr>
              <w:t>Ongoing disability with worsening physical and/or mental health after a major stroke or multiple strokes despite best available, appropriate rehabilitation.</w:t>
            </w:r>
          </w:p>
        </w:tc>
        <w:tc>
          <w:tcPr>
            <w:tcW w:w="7371" w:type="dxa"/>
            <w:gridSpan w:val="2"/>
          </w:tcPr>
          <w:p w14:paraId="6154A1AF" w14:textId="5F291DF5" w:rsidR="00C024D2" w:rsidRPr="00D53BE3" w:rsidRDefault="00C024D2" w:rsidP="00C024D2">
            <w:pPr>
              <w:tabs>
                <w:tab w:val="left" w:pos="581"/>
              </w:tabs>
              <w:spacing w:before="114" w:line="260" w:lineRule="exact"/>
              <w:ind w:right="33" w:firstLine="6"/>
              <w:rPr>
                <w:rFonts w:ascii="Arial" w:hAnsi="Arial" w:cs="Arial"/>
                <w:color w:val="1F4E79" w:themeColor="accent1" w:themeShade="80"/>
              </w:rPr>
            </w:pPr>
            <w:r w:rsidRPr="00D53BE3">
              <w:rPr>
                <w:rFonts w:ascii="Arial" w:hAnsi="Arial" w:cs="Arial"/>
                <w:color w:val="1F4E79" w:themeColor="accent1" w:themeShade="80"/>
              </w:rPr>
              <w:t>Review holistic care – symptoms; emotional, social, financial, functional, spiritual, cultural needs. Support families and carers.</w:t>
            </w:r>
          </w:p>
          <w:p w14:paraId="4BA67636" w14:textId="77777777" w:rsidR="00C024D2" w:rsidRPr="00D53BE3" w:rsidRDefault="00C024D2" w:rsidP="00C024D2">
            <w:pPr>
              <w:tabs>
                <w:tab w:val="left" w:pos="581"/>
              </w:tabs>
              <w:spacing w:before="114" w:line="260" w:lineRule="exact"/>
              <w:ind w:right="33" w:firstLine="6"/>
              <w:rPr>
                <w:rFonts w:ascii="Arial" w:hAnsi="Arial" w:cs="Arial"/>
                <w:color w:val="1F4E79" w:themeColor="accent1" w:themeShade="80"/>
              </w:rPr>
            </w:pPr>
          </w:p>
          <w:p w14:paraId="6489B391" w14:textId="77777777" w:rsidR="00C024D2" w:rsidRPr="00D53BE3" w:rsidRDefault="00C024D2" w:rsidP="00C024D2">
            <w:pPr>
              <w:tabs>
                <w:tab w:val="left" w:pos="581"/>
              </w:tabs>
              <w:spacing w:before="114" w:line="260" w:lineRule="exact"/>
              <w:ind w:right="33" w:firstLine="6"/>
              <w:rPr>
                <w:rFonts w:ascii="Arial" w:hAnsi="Arial" w:cs="Arial"/>
                <w:color w:val="1F4E79" w:themeColor="accent1" w:themeShade="80"/>
              </w:rPr>
            </w:pPr>
          </w:p>
          <w:p w14:paraId="2458E2BB" w14:textId="2E1AF8D3" w:rsidR="00C024D2" w:rsidRPr="00D53BE3" w:rsidRDefault="00C024D2" w:rsidP="00C024D2">
            <w:pPr>
              <w:tabs>
                <w:tab w:val="left" w:pos="581"/>
              </w:tabs>
              <w:spacing w:before="114" w:line="260" w:lineRule="exact"/>
              <w:ind w:right="33" w:firstLine="6"/>
              <w:rPr>
                <w:rFonts w:ascii="Arial" w:hAnsi="Arial" w:cs="Arial"/>
                <w:lang w:val="sv-SE"/>
              </w:rPr>
            </w:pPr>
          </w:p>
        </w:tc>
      </w:tr>
      <w:tr w:rsidR="00C024D2" w:rsidRPr="002E5A0E" w14:paraId="769E54A6" w14:textId="77777777" w:rsidTr="00CA716C">
        <w:tc>
          <w:tcPr>
            <w:tcW w:w="2835" w:type="dxa"/>
          </w:tcPr>
          <w:p w14:paraId="4ECCC91B" w14:textId="45356F89" w:rsidR="00C024D2" w:rsidRPr="002E5A0E" w:rsidRDefault="00C024D2" w:rsidP="00C024D2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</w:rPr>
            </w:pPr>
          </w:p>
        </w:tc>
        <w:tc>
          <w:tcPr>
            <w:tcW w:w="7371" w:type="dxa"/>
            <w:gridSpan w:val="2"/>
          </w:tcPr>
          <w:p w14:paraId="214BDE5D" w14:textId="5BC87CB5" w:rsidR="00C024D2" w:rsidRPr="00D53BE3" w:rsidRDefault="00C024D2" w:rsidP="00C024D2">
            <w:pPr>
              <w:tabs>
                <w:tab w:val="left" w:pos="581"/>
              </w:tabs>
              <w:spacing w:before="114" w:line="260" w:lineRule="exact"/>
              <w:ind w:right="33" w:firstLine="6"/>
              <w:rPr>
                <w:rFonts w:ascii="Arial" w:hAnsi="Arial" w:cs="Arial"/>
                <w:b/>
                <w:color w:val="1F4E79" w:themeColor="accent1" w:themeShade="80"/>
                <w:sz w:val="24"/>
                <w:szCs w:val="24"/>
              </w:rPr>
            </w:pPr>
            <w:r w:rsidRPr="00D53BE3">
              <w:rPr>
                <w:rFonts w:ascii="Arial" w:hAnsi="Arial" w:cs="Arial"/>
                <w:color w:val="1F4E79" w:themeColor="accent1" w:themeShade="80"/>
              </w:rPr>
              <w:t>Consider specialist palliative care (if available) and/or other relevant specialist services when problems are difficult to manage.</w:t>
            </w:r>
          </w:p>
        </w:tc>
      </w:tr>
      <w:tr w:rsidR="00C024D2" w:rsidRPr="00E03243" w14:paraId="04F4C745" w14:textId="77777777" w:rsidTr="00CA716C">
        <w:tc>
          <w:tcPr>
            <w:tcW w:w="2835" w:type="dxa"/>
          </w:tcPr>
          <w:p w14:paraId="33224D5B" w14:textId="288EAEBA" w:rsidR="00C024D2" w:rsidRPr="00472103" w:rsidRDefault="00C024D2" w:rsidP="00C024D2">
            <w:pPr>
              <w:rPr>
                <w:rFonts w:ascii="Arial" w:hAnsi="Arial" w:cs="Arial"/>
                <w:b/>
                <w:bCs/>
                <w:color w:val="1F4E79" w:themeColor="accent1" w:themeShade="80"/>
                <w:sz w:val="24"/>
                <w:szCs w:val="24"/>
                <w:lang w:val="sv-SE"/>
              </w:rPr>
            </w:pPr>
            <w:r w:rsidRPr="00472103">
              <w:rPr>
                <w:rFonts w:ascii="Arial" w:hAnsi="Arial" w:cs="Arial"/>
                <w:b/>
                <w:bCs/>
                <w:color w:val="1F4E79" w:themeColor="accent1" w:themeShade="80"/>
                <w:sz w:val="24"/>
                <w:szCs w:val="24"/>
              </w:rPr>
              <w:t xml:space="preserve">Heart or vascular disease </w:t>
            </w:r>
          </w:p>
        </w:tc>
        <w:tc>
          <w:tcPr>
            <w:tcW w:w="7371" w:type="dxa"/>
            <w:gridSpan w:val="2"/>
          </w:tcPr>
          <w:p w14:paraId="4C0F6078" w14:textId="2D2D5924" w:rsidR="00C024D2" w:rsidRPr="00D53BE3" w:rsidRDefault="00C024D2" w:rsidP="00C024D2">
            <w:pPr>
              <w:tabs>
                <w:tab w:val="left" w:pos="581"/>
              </w:tabs>
              <w:spacing w:before="114" w:line="260" w:lineRule="exact"/>
              <w:ind w:right="33" w:firstLine="6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</w:tr>
      <w:tr w:rsidR="00C024D2" w:rsidRPr="002E5A0E" w14:paraId="6C230F06" w14:textId="77777777" w:rsidTr="00CA716C">
        <w:tc>
          <w:tcPr>
            <w:tcW w:w="2835" w:type="dxa"/>
          </w:tcPr>
          <w:p w14:paraId="3D8D5638" w14:textId="2E04B8F5" w:rsidR="00C024D2" w:rsidRPr="002E5A0E" w:rsidRDefault="00C024D2" w:rsidP="00C024D2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</w:rPr>
            </w:pPr>
          </w:p>
        </w:tc>
        <w:tc>
          <w:tcPr>
            <w:tcW w:w="7371" w:type="dxa"/>
            <w:gridSpan w:val="2"/>
          </w:tcPr>
          <w:p w14:paraId="72316600" w14:textId="509452B0" w:rsidR="00C024D2" w:rsidRPr="00D53BE3" w:rsidRDefault="00C024D2" w:rsidP="00C024D2">
            <w:pPr>
              <w:tabs>
                <w:tab w:val="left" w:pos="573"/>
              </w:tabs>
              <w:spacing w:before="114" w:line="260" w:lineRule="exact"/>
              <w:ind w:right="33"/>
              <w:rPr>
                <w:rFonts w:ascii="Arial" w:hAnsi="Arial" w:cs="Arial"/>
                <w:color w:val="1F4E79" w:themeColor="accent1" w:themeShade="80"/>
              </w:rPr>
            </w:pPr>
            <w:r w:rsidRPr="00D53BE3">
              <w:rPr>
                <w:rFonts w:ascii="Arial" w:hAnsi="Arial" w:cs="Arial"/>
                <w:color w:val="1F4E79" w:themeColor="accent1" w:themeShade="80"/>
              </w:rPr>
              <w:t xml:space="preserve">Agree a current and future care plan with the person/ family. Discuss decision making early if may lose capacity. </w:t>
            </w:r>
          </w:p>
        </w:tc>
      </w:tr>
      <w:tr w:rsidR="00C024D2" w:rsidRPr="0085512C" w14:paraId="408EE9E0" w14:textId="77777777" w:rsidTr="00CA716C">
        <w:tc>
          <w:tcPr>
            <w:tcW w:w="2835" w:type="dxa"/>
          </w:tcPr>
          <w:p w14:paraId="78AF6450" w14:textId="3BB0BD14" w:rsidR="00C024D2" w:rsidRPr="0076287C" w:rsidRDefault="00C024D2" w:rsidP="00C024D2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  <w:lang w:val="sv-SE"/>
              </w:rPr>
            </w:pPr>
            <w:r w:rsidRPr="008B4BFA">
              <w:rPr>
                <w:rFonts w:ascii="Arial" w:hAnsi="Arial" w:cs="Arial"/>
                <w:color w:val="1F4E79" w:themeColor="accent1" w:themeShade="80"/>
              </w:rPr>
              <w:t>Heart failure or extensive, untreatable coronary artery disease; breathlessness or chest pain at rest or on minimal effort.</w:t>
            </w:r>
          </w:p>
        </w:tc>
        <w:tc>
          <w:tcPr>
            <w:tcW w:w="7371" w:type="dxa"/>
            <w:gridSpan w:val="2"/>
          </w:tcPr>
          <w:p w14:paraId="01F21EA9" w14:textId="2F8396D3" w:rsidR="00C024D2" w:rsidRPr="00620D60" w:rsidRDefault="00C024D2" w:rsidP="00C024D2">
            <w:pPr>
              <w:tabs>
                <w:tab w:val="left" w:pos="581"/>
              </w:tabs>
              <w:spacing w:before="114" w:line="260" w:lineRule="exact"/>
              <w:ind w:left="6" w:right="33"/>
              <w:rPr>
                <w:rFonts w:ascii="Arial" w:hAnsi="Arial" w:cs="Arial"/>
                <w:color w:val="92D050"/>
                <w:lang w:val="sv-SE"/>
              </w:rPr>
            </w:pPr>
          </w:p>
        </w:tc>
      </w:tr>
      <w:tr w:rsidR="00C024D2" w:rsidRPr="002E5A0E" w14:paraId="71590424" w14:textId="77777777" w:rsidTr="00CA716C">
        <w:tc>
          <w:tcPr>
            <w:tcW w:w="2835" w:type="dxa"/>
          </w:tcPr>
          <w:p w14:paraId="45AEFDDC" w14:textId="06384ED9" w:rsidR="00C024D2" w:rsidRPr="002E5A0E" w:rsidRDefault="00C024D2" w:rsidP="00C024D2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</w:rPr>
            </w:pPr>
          </w:p>
        </w:tc>
        <w:tc>
          <w:tcPr>
            <w:tcW w:w="7371" w:type="dxa"/>
            <w:gridSpan w:val="2"/>
          </w:tcPr>
          <w:p w14:paraId="654DB657" w14:textId="4487D440" w:rsidR="00C024D2" w:rsidRPr="00D53BE3" w:rsidRDefault="00C024D2" w:rsidP="00C024D2">
            <w:pPr>
              <w:tabs>
                <w:tab w:val="left" w:pos="581"/>
              </w:tabs>
              <w:spacing w:before="114" w:line="260" w:lineRule="exact"/>
              <w:ind w:right="33"/>
              <w:rPr>
                <w:rFonts w:ascii="Arial" w:hAnsi="Arial" w:cs="Arial"/>
                <w:color w:val="1F4E79" w:themeColor="accent1" w:themeShade="80"/>
              </w:rPr>
            </w:pPr>
            <w:r w:rsidRPr="00D53BE3">
              <w:rPr>
                <w:rFonts w:ascii="Arial" w:hAnsi="Arial" w:cs="Arial"/>
                <w:color w:val="1F4E79" w:themeColor="accent1" w:themeShade="80"/>
              </w:rPr>
              <w:t>Record, share and review care plans regularly</w:t>
            </w:r>
          </w:p>
        </w:tc>
      </w:tr>
      <w:tr w:rsidR="00C024D2" w:rsidRPr="00E03243" w14:paraId="5C0157B4" w14:textId="77777777" w:rsidTr="00CA716C">
        <w:tc>
          <w:tcPr>
            <w:tcW w:w="2835" w:type="dxa"/>
            <w:tcBorders>
              <w:bottom w:val="single" w:sz="6" w:space="0" w:color="1F4E79" w:themeColor="accent1" w:themeShade="80"/>
            </w:tcBorders>
          </w:tcPr>
          <w:p w14:paraId="7F00BF6D" w14:textId="04D1EFF0" w:rsidR="00C024D2" w:rsidRPr="00D51120" w:rsidRDefault="00C024D2" w:rsidP="00C024D2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b/>
                <w:color w:val="92D050"/>
                <w:lang w:val="sv-SE"/>
              </w:rPr>
            </w:pPr>
            <w:r w:rsidRPr="008B4BFA">
              <w:rPr>
                <w:rFonts w:ascii="Arial" w:hAnsi="Arial" w:cs="Arial"/>
                <w:color w:val="1F4E79" w:themeColor="accent1" w:themeShade="80"/>
              </w:rPr>
              <w:t>Severe, inoperable peripheral vascular disease</w:t>
            </w:r>
          </w:p>
        </w:tc>
        <w:tc>
          <w:tcPr>
            <w:tcW w:w="7371" w:type="dxa"/>
            <w:gridSpan w:val="2"/>
          </w:tcPr>
          <w:p w14:paraId="15C259F2" w14:textId="77777777" w:rsidR="00C024D2" w:rsidRPr="0076287C" w:rsidRDefault="00C024D2" w:rsidP="00C024D2">
            <w:pPr>
              <w:tabs>
                <w:tab w:val="left" w:pos="581"/>
              </w:tabs>
              <w:spacing w:before="114" w:line="260" w:lineRule="exact"/>
              <w:ind w:left="6" w:right="33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</w:tr>
      <w:tr w:rsidR="00C024D2" w:rsidRPr="002E5A0E" w14:paraId="3E51282C" w14:textId="77777777" w:rsidTr="00C024D2">
        <w:tc>
          <w:tcPr>
            <w:tcW w:w="2835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</w:tcPr>
          <w:p w14:paraId="3A8E7679" w14:textId="77777777" w:rsidR="00C024D2" w:rsidRPr="0076287C" w:rsidRDefault="00C024D2" w:rsidP="00C024D2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  <w:lang w:val="sv-SE"/>
              </w:rPr>
            </w:pPr>
          </w:p>
        </w:tc>
        <w:tc>
          <w:tcPr>
            <w:tcW w:w="7371" w:type="dxa"/>
            <w:gridSpan w:val="2"/>
            <w:vMerge w:val="restart"/>
            <w:shd w:val="clear" w:color="auto" w:fill="DEEAF6" w:themeFill="accent1" w:themeFillTint="33"/>
          </w:tcPr>
          <w:p w14:paraId="0663D0E2" w14:textId="7CA0F755" w:rsidR="00C024D2" w:rsidRPr="002E5A0E" w:rsidRDefault="00C024D2" w:rsidP="00C024D2">
            <w:pPr>
              <w:pStyle w:val="ListParagraph"/>
              <w:spacing w:before="114" w:line="260" w:lineRule="exact"/>
              <w:ind w:left="573" w:right="33" w:firstLine="0"/>
              <w:rPr>
                <w:color w:val="1F4E79" w:themeColor="accent1" w:themeShade="80"/>
              </w:rPr>
            </w:pPr>
          </w:p>
        </w:tc>
      </w:tr>
      <w:tr w:rsidR="00C024D2" w:rsidRPr="00F021D7" w14:paraId="6CDFD1CA" w14:textId="77777777" w:rsidTr="00C024D2">
        <w:tc>
          <w:tcPr>
            <w:tcW w:w="2835" w:type="dxa"/>
            <w:tcBorders>
              <w:top w:val="single" w:sz="6" w:space="0" w:color="1F4E79" w:themeColor="accent1" w:themeShade="80"/>
              <w:bottom w:val="single" w:sz="6" w:space="0" w:color="1F4E79" w:themeColor="accent1" w:themeShade="80"/>
            </w:tcBorders>
            <w:shd w:val="clear" w:color="auto" w:fill="DEEAF6" w:themeFill="accent1" w:themeFillTint="33"/>
          </w:tcPr>
          <w:p w14:paraId="4A7EF10E" w14:textId="77777777" w:rsidR="00C024D2" w:rsidRPr="002E5A0E" w:rsidRDefault="00C024D2" w:rsidP="00C024D2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</w:rPr>
            </w:pPr>
          </w:p>
          <w:p w14:paraId="02F29476" w14:textId="77777777" w:rsidR="00C024D2" w:rsidRPr="002E5A0E" w:rsidRDefault="00C024D2" w:rsidP="00C024D2">
            <w:pPr>
              <w:tabs>
                <w:tab w:val="left" w:pos="581"/>
              </w:tabs>
              <w:spacing w:before="114" w:line="260" w:lineRule="exact"/>
              <w:ind w:right="61"/>
              <w:rPr>
                <w:rFonts w:ascii="Arial" w:hAnsi="Arial" w:cs="Arial"/>
                <w:color w:val="1F4E79" w:themeColor="accent1" w:themeShade="80"/>
              </w:rPr>
            </w:pPr>
          </w:p>
        </w:tc>
        <w:tc>
          <w:tcPr>
            <w:tcW w:w="7371" w:type="dxa"/>
            <w:gridSpan w:val="2"/>
            <w:vMerge/>
            <w:shd w:val="clear" w:color="auto" w:fill="DEEAF6" w:themeFill="accent1" w:themeFillTint="33"/>
          </w:tcPr>
          <w:p w14:paraId="48DD4D00" w14:textId="77777777" w:rsidR="00C024D2" w:rsidRPr="001F4103" w:rsidRDefault="00C024D2" w:rsidP="00C024D2">
            <w:pPr>
              <w:pStyle w:val="ListParagraph"/>
              <w:ind w:left="726" w:firstLine="0"/>
              <w:rPr>
                <w:color w:val="1F4E79" w:themeColor="accent1" w:themeShade="80"/>
                <w:lang w:val="sv-SE"/>
              </w:rPr>
            </w:pPr>
          </w:p>
        </w:tc>
      </w:tr>
    </w:tbl>
    <w:p w14:paraId="64990B7F" w14:textId="55D5AE74" w:rsidR="00E76CB1" w:rsidRPr="009A438A" w:rsidRDefault="000F4064">
      <w:pPr>
        <w:rPr>
          <w:rFonts w:ascii="Arial" w:hAnsi="Arial" w:cs="Arial"/>
          <w:color w:val="1F4E79" w:themeColor="accent1" w:themeShade="80"/>
          <w:lang w:val="sv-SE"/>
        </w:rPr>
      </w:pPr>
      <w:r>
        <w:rPr>
          <w:rFonts w:ascii="Arial" w:hAnsi="Arial" w:cs="Arial"/>
          <w:color w:val="1F4E79" w:themeColor="accent1" w:themeShade="80"/>
          <w:lang w:val="sv-SE"/>
        </w:rPr>
        <w:t>SPICT-LIS 2026</w:t>
      </w:r>
    </w:p>
    <w:sectPr w:rsidR="00E76CB1" w:rsidRPr="009A438A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6F4A9" w14:textId="77777777" w:rsidR="00343E19" w:rsidRDefault="00343E19" w:rsidP="00B87A6A">
      <w:pPr>
        <w:spacing w:after="0" w:line="240" w:lineRule="auto"/>
      </w:pPr>
      <w:r>
        <w:separator/>
      </w:r>
    </w:p>
  </w:endnote>
  <w:endnote w:type="continuationSeparator" w:id="0">
    <w:p w14:paraId="58FE8BC9" w14:textId="77777777" w:rsidR="00343E19" w:rsidRDefault="00343E19" w:rsidP="00B87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 Neue">
    <w:altName w:val="Helvetica Neue"/>
    <w:charset w:val="00"/>
    <w:family w:val="auto"/>
    <w:pitch w:val="variable"/>
    <w:sig w:usb0="80000067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B8A35" w14:textId="77777777" w:rsidR="00343E19" w:rsidRDefault="00343E19" w:rsidP="00B87A6A">
      <w:pPr>
        <w:spacing w:after="0" w:line="240" w:lineRule="auto"/>
      </w:pPr>
      <w:r>
        <w:separator/>
      </w:r>
    </w:p>
  </w:footnote>
  <w:footnote w:type="continuationSeparator" w:id="0">
    <w:p w14:paraId="51AB492C" w14:textId="77777777" w:rsidR="00343E19" w:rsidRDefault="00343E19" w:rsidP="00B87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814A8" w14:textId="0C40821D" w:rsidR="00B87A6A" w:rsidRDefault="004D16AD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1CC414B" wp14:editId="163808DE">
          <wp:simplePos x="0" y="0"/>
          <wp:positionH relativeFrom="margin">
            <wp:align>left</wp:align>
          </wp:positionH>
          <wp:positionV relativeFrom="paragraph">
            <wp:posOffset>-67945</wp:posOffset>
          </wp:positionV>
          <wp:extent cx="482600" cy="482600"/>
          <wp:effectExtent l="0" t="0" r="0" b="0"/>
          <wp:wrapSquare wrapText="bothSides"/>
          <wp:docPr id="1974349249" name="Picture 4" descr="A logo of a universit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4349249" name="Picture 4" descr="A logo of a university&#10;&#10;AI-generated content may be incorrect.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3031" cy="48303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A71E1">
      <w:rPr>
        <w:noProof/>
        <w:lang w:eastAsia="zh-CN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27259871" wp14:editId="1CB09992">
              <wp:simplePos x="0" y="0"/>
              <wp:positionH relativeFrom="margin">
                <wp:posOffset>803910</wp:posOffset>
              </wp:positionH>
              <wp:positionV relativeFrom="paragraph">
                <wp:posOffset>-221615</wp:posOffset>
              </wp:positionV>
              <wp:extent cx="3572510" cy="676275"/>
              <wp:effectExtent l="0" t="0" r="889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72510" cy="676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3CA409" w14:textId="39A4A159" w:rsidR="00B87A6A" w:rsidRPr="009A71E1" w:rsidRDefault="002A6C0D" w:rsidP="009A71E1">
                          <w:pPr>
                            <w:spacing w:after="120" w:line="240" w:lineRule="auto"/>
                            <w:rPr>
                              <w:b/>
                              <w:bCs/>
                              <w:color w:val="002060"/>
                              <w:sz w:val="36"/>
                              <w:szCs w:val="36"/>
                            </w:rPr>
                          </w:pPr>
                          <w:r w:rsidRPr="009A71E1">
                            <w:rPr>
                              <w:b/>
                              <w:bCs/>
                              <w:noProof/>
                              <w:color w:val="002060"/>
                              <w:sz w:val="36"/>
                              <w:szCs w:val="36"/>
                              <w:lang w:eastAsia="zh-CN"/>
                            </w:rPr>
                            <w:t>Supportive and Palliative Care Indicators Tool (SPICT-</w:t>
                          </w:r>
                          <w:r w:rsidR="00653CF3" w:rsidRPr="009A71E1">
                            <w:rPr>
                              <w:b/>
                              <w:bCs/>
                              <w:noProof/>
                              <w:color w:val="002060"/>
                              <w:sz w:val="36"/>
                              <w:szCs w:val="36"/>
                              <w:lang w:eastAsia="zh-CN"/>
                            </w:rPr>
                            <w:t>LIS</w:t>
                          </w:r>
                          <w:r w:rsidRPr="009A71E1">
                            <w:rPr>
                              <w:b/>
                              <w:bCs/>
                              <w:noProof/>
                              <w:color w:val="002060"/>
                              <w:sz w:val="36"/>
                              <w:szCs w:val="36"/>
                              <w:lang w:eastAsia="zh-CN"/>
                            </w:rPr>
                            <w:t>)</w:t>
                          </w:r>
                          <w:r w:rsidR="00D334FB" w:rsidRPr="009A71E1">
                            <w:rPr>
                              <w:b/>
                              <w:bCs/>
                              <w:noProof/>
                              <w:color w:val="002060"/>
                              <w:sz w:val="36"/>
                              <w:szCs w:val="36"/>
                              <w:lang w:eastAsia="zh-CN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25987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3.3pt;margin-top:-17.45pt;width:281.3pt;height:53.2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" stroked="f">
              <v:textbox>
                <w:txbxContent>
                  <w:p w14:paraId="2C3CA409" w14:textId="39A4A159" w:rsidR="00B87A6A" w:rsidRPr="009A71E1" w:rsidRDefault="002A6C0D" w:rsidP="009A71E1">
                    <w:pPr>
                      <w:spacing w:after="120" w:line="240" w:lineRule="auto"/>
                      <w:rPr>
                        <w:b/>
                        <w:bCs/>
                        <w:color w:val="002060"/>
                        <w:sz w:val="36"/>
                        <w:szCs w:val="36"/>
                      </w:rPr>
                    </w:pPr>
                    <w:r w:rsidRPr="009A71E1">
                      <w:rPr>
                        <w:b/>
                        <w:bCs/>
                        <w:noProof/>
                        <w:color w:val="002060"/>
                        <w:sz w:val="36"/>
                        <w:szCs w:val="36"/>
                        <w:lang w:eastAsia="zh-CN"/>
                      </w:rPr>
                      <w:t>Supportive and Palliative Care Indicators Tool (SPICT-</w:t>
                    </w:r>
                    <w:r w:rsidR="00653CF3" w:rsidRPr="009A71E1">
                      <w:rPr>
                        <w:b/>
                        <w:bCs/>
                        <w:noProof/>
                        <w:color w:val="002060"/>
                        <w:sz w:val="36"/>
                        <w:szCs w:val="36"/>
                        <w:lang w:eastAsia="zh-CN"/>
                      </w:rPr>
                      <w:t>LIS</w:t>
                    </w:r>
                    <w:r w:rsidRPr="009A71E1">
                      <w:rPr>
                        <w:b/>
                        <w:bCs/>
                        <w:noProof/>
                        <w:color w:val="002060"/>
                        <w:sz w:val="36"/>
                        <w:szCs w:val="36"/>
                        <w:lang w:eastAsia="zh-CN"/>
                      </w:rPr>
                      <w:t>)</w:t>
                    </w:r>
                    <w:r w:rsidR="00D334FB" w:rsidRPr="009A71E1">
                      <w:rPr>
                        <w:b/>
                        <w:bCs/>
                        <w:noProof/>
                        <w:color w:val="002060"/>
                        <w:sz w:val="36"/>
                        <w:szCs w:val="36"/>
                        <w:lang w:eastAsia="zh-CN"/>
                      </w:rPr>
                      <w:t xml:space="preserve">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D334FB"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600F367" wp14:editId="4E1435C0">
              <wp:simplePos x="0" y="0"/>
              <wp:positionH relativeFrom="column">
                <wp:posOffset>4867275</wp:posOffset>
              </wp:positionH>
              <wp:positionV relativeFrom="paragraph">
                <wp:posOffset>-297180</wp:posOffset>
              </wp:positionV>
              <wp:extent cx="1304925" cy="752475"/>
              <wp:effectExtent l="0" t="0" r="9525" b="9525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4925" cy="7524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4DB4B49" w14:textId="4802A1AF" w:rsidR="00E03243" w:rsidRPr="00E03243" w:rsidRDefault="00E03243" w:rsidP="00E03243">
                          <w:pPr>
                            <w:rPr>
                              <w:i/>
                              <w:iCs/>
                            </w:rPr>
                          </w:pPr>
                          <w:r w:rsidRPr="00E03243">
                            <w:rPr>
                              <w:i/>
                              <w:iCs/>
                              <w:noProof/>
                              <w:lang w:eastAsia="zh-CN"/>
                            </w:rPr>
                            <w:t>Organisational logo of lead translator/team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00F367" id="_x0000_s1027" type="#_x0000_t202" style="position:absolute;margin-left:383.25pt;margin-top:-23.4pt;width:102.75pt;height:5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" stroked="f">
              <v:textbox>
                <w:txbxContent>
                  <w:p w14:paraId="64DB4B49" w14:textId="4802A1AF" w:rsidR="00E03243" w:rsidRPr="00E03243" w:rsidRDefault="00E03243" w:rsidP="00E03243">
                    <w:pPr>
                      <w:rPr>
                        <w:i/>
                        <w:iCs/>
                      </w:rPr>
                    </w:pPr>
                    <w:r w:rsidRPr="00E03243">
                      <w:rPr>
                        <w:i/>
                        <w:iCs/>
                        <w:noProof/>
                        <w:lang w:eastAsia="zh-CN"/>
                      </w:rPr>
                      <w:t>Organisational logo of lead translator/team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258F0"/>
    <w:multiLevelType w:val="hybridMultilevel"/>
    <w:tmpl w:val="80CCA46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A32E9B"/>
    <w:multiLevelType w:val="hybridMultilevel"/>
    <w:tmpl w:val="755CAA60"/>
    <w:lvl w:ilvl="0" w:tplc="08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2" w15:restartNumberingAfterBreak="0">
    <w:nsid w:val="33477145"/>
    <w:multiLevelType w:val="hybridMultilevel"/>
    <w:tmpl w:val="1332D622"/>
    <w:lvl w:ilvl="0" w:tplc="041D0001">
      <w:start w:val="1"/>
      <w:numFmt w:val="bullet"/>
      <w:lvlText w:val=""/>
      <w:lvlJc w:val="left"/>
      <w:pPr>
        <w:ind w:left="941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661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381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101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21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541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261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981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701" w:hanging="360"/>
      </w:pPr>
      <w:rPr>
        <w:rFonts w:ascii="Wingdings" w:hAnsi="Wingdings" w:hint="default"/>
      </w:rPr>
    </w:lvl>
  </w:abstractNum>
  <w:abstractNum w:abstractNumId="3" w15:restartNumberingAfterBreak="0">
    <w:nsid w:val="340C00C0"/>
    <w:multiLevelType w:val="hybridMultilevel"/>
    <w:tmpl w:val="25BE7514"/>
    <w:lvl w:ilvl="0" w:tplc="041D0001">
      <w:start w:val="1"/>
      <w:numFmt w:val="bullet"/>
      <w:lvlText w:val=""/>
      <w:lvlJc w:val="left"/>
      <w:pPr>
        <w:ind w:left="941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661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381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101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21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541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261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981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701" w:hanging="360"/>
      </w:pPr>
      <w:rPr>
        <w:rFonts w:ascii="Wingdings" w:hAnsi="Wingdings" w:hint="default"/>
      </w:rPr>
    </w:lvl>
  </w:abstractNum>
  <w:abstractNum w:abstractNumId="4" w15:restartNumberingAfterBreak="0">
    <w:nsid w:val="34D757FD"/>
    <w:multiLevelType w:val="hybridMultilevel"/>
    <w:tmpl w:val="76D2E068"/>
    <w:lvl w:ilvl="0" w:tplc="F6BE8C44">
      <w:numFmt w:val="bullet"/>
      <w:lvlText w:val="-"/>
      <w:lvlJc w:val="left"/>
      <w:pPr>
        <w:ind w:left="1665" w:hanging="360"/>
      </w:pPr>
      <w:rPr>
        <w:rFonts w:ascii="Calibri" w:eastAsiaTheme="minorHAnsi" w:hAnsi="Calibri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5" w15:restartNumberingAfterBreak="0">
    <w:nsid w:val="38571B69"/>
    <w:multiLevelType w:val="hybridMultilevel"/>
    <w:tmpl w:val="83A242AC"/>
    <w:lvl w:ilvl="0" w:tplc="2A4AC858">
      <w:numFmt w:val="bullet"/>
      <w:lvlText w:val=""/>
      <w:lvlJc w:val="left"/>
      <w:pPr>
        <w:ind w:left="580" w:hanging="284"/>
      </w:pPr>
      <w:rPr>
        <w:rFonts w:ascii="Wingdings" w:eastAsia="Wingdings" w:hAnsi="Wingdings" w:cs="Wingdings" w:hint="default"/>
        <w:color w:val="231F20"/>
        <w:w w:val="100"/>
        <w:sz w:val="24"/>
        <w:szCs w:val="24"/>
      </w:rPr>
    </w:lvl>
    <w:lvl w:ilvl="1" w:tplc="5F6C36FA">
      <w:numFmt w:val="bullet"/>
      <w:lvlText w:val="•"/>
      <w:lvlJc w:val="left"/>
      <w:pPr>
        <w:ind w:left="1668" w:hanging="284"/>
      </w:pPr>
      <w:rPr>
        <w:rFonts w:hint="default"/>
      </w:rPr>
    </w:lvl>
    <w:lvl w:ilvl="2" w:tplc="A568066A">
      <w:numFmt w:val="bullet"/>
      <w:lvlText w:val="•"/>
      <w:lvlJc w:val="left"/>
      <w:pPr>
        <w:ind w:left="2757" w:hanging="284"/>
      </w:pPr>
      <w:rPr>
        <w:rFonts w:hint="default"/>
      </w:rPr>
    </w:lvl>
    <w:lvl w:ilvl="3" w:tplc="61EACB80">
      <w:numFmt w:val="bullet"/>
      <w:lvlText w:val="•"/>
      <w:lvlJc w:val="left"/>
      <w:pPr>
        <w:ind w:left="3845" w:hanging="284"/>
      </w:pPr>
      <w:rPr>
        <w:rFonts w:hint="default"/>
      </w:rPr>
    </w:lvl>
    <w:lvl w:ilvl="4" w:tplc="85A808A6">
      <w:numFmt w:val="bullet"/>
      <w:lvlText w:val="•"/>
      <w:lvlJc w:val="left"/>
      <w:pPr>
        <w:ind w:left="4934" w:hanging="284"/>
      </w:pPr>
      <w:rPr>
        <w:rFonts w:hint="default"/>
      </w:rPr>
    </w:lvl>
    <w:lvl w:ilvl="5" w:tplc="3782037A">
      <w:numFmt w:val="bullet"/>
      <w:lvlText w:val="•"/>
      <w:lvlJc w:val="left"/>
      <w:pPr>
        <w:ind w:left="6022" w:hanging="284"/>
      </w:pPr>
      <w:rPr>
        <w:rFonts w:hint="default"/>
      </w:rPr>
    </w:lvl>
    <w:lvl w:ilvl="6" w:tplc="9D4ABC3E">
      <w:numFmt w:val="bullet"/>
      <w:lvlText w:val="•"/>
      <w:lvlJc w:val="left"/>
      <w:pPr>
        <w:ind w:left="7111" w:hanging="284"/>
      </w:pPr>
      <w:rPr>
        <w:rFonts w:hint="default"/>
      </w:rPr>
    </w:lvl>
    <w:lvl w:ilvl="7" w:tplc="51BC31A4">
      <w:numFmt w:val="bullet"/>
      <w:lvlText w:val="•"/>
      <w:lvlJc w:val="left"/>
      <w:pPr>
        <w:ind w:left="8199" w:hanging="284"/>
      </w:pPr>
      <w:rPr>
        <w:rFonts w:hint="default"/>
      </w:rPr>
    </w:lvl>
    <w:lvl w:ilvl="8" w:tplc="D1B8FA7E">
      <w:numFmt w:val="bullet"/>
      <w:lvlText w:val="•"/>
      <w:lvlJc w:val="left"/>
      <w:pPr>
        <w:ind w:left="9288" w:hanging="284"/>
      </w:pPr>
      <w:rPr>
        <w:rFonts w:hint="default"/>
      </w:rPr>
    </w:lvl>
  </w:abstractNum>
  <w:abstractNum w:abstractNumId="6" w15:restartNumberingAfterBreak="0">
    <w:nsid w:val="3CD910C8"/>
    <w:multiLevelType w:val="hybridMultilevel"/>
    <w:tmpl w:val="723CCC2C"/>
    <w:lvl w:ilvl="0" w:tplc="0809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7" w15:restartNumberingAfterBreak="0">
    <w:nsid w:val="6E243BB6"/>
    <w:multiLevelType w:val="hybridMultilevel"/>
    <w:tmpl w:val="089801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D2679A"/>
    <w:multiLevelType w:val="hybridMultilevel"/>
    <w:tmpl w:val="F0220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658963">
    <w:abstractNumId w:val="5"/>
  </w:num>
  <w:num w:numId="2" w16cid:durableId="1581141432">
    <w:abstractNumId w:val="8"/>
  </w:num>
  <w:num w:numId="3" w16cid:durableId="1389573703">
    <w:abstractNumId w:val="1"/>
  </w:num>
  <w:num w:numId="4" w16cid:durableId="652224323">
    <w:abstractNumId w:val="6"/>
  </w:num>
  <w:num w:numId="5" w16cid:durableId="1043754858">
    <w:abstractNumId w:val="4"/>
  </w:num>
  <w:num w:numId="6" w16cid:durableId="1802839407">
    <w:abstractNumId w:val="2"/>
  </w:num>
  <w:num w:numId="7" w16cid:durableId="790129221">
    <w:abstractNumId w:val="0"/>
  </w:num>
  <w:num w:numId="8" w16cid:durableId="1996298790">
    <w:abstractNumId w:val="3"/>
  </w:num>
  <w:num w:numId="9" w16cid:durableId="5286411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A6A"/>
    <w:rsid w:val="0001724E"/>
    <w:rsid w:val="0007114D"/>
    <w:rsid w:val="000A5575"/>
    <w:rsid w:val="000B4B8D"/>
    <w:rsid w:val="000D0576"/>
    <w:rsid w:val="000E0646"/>
    <w:rsid w:val="000F4064"/>
    <w:rsid w:val="000F4887"/>
    <w:rsid w:val="00110B53"/>
    <w:rsid w:val="00112227"/>
    <w:rsid w:val="00142E46"/>
    <w:rsid w:val="0017067D"/>
    <w:rsid w:val="001A5C36"/>
    <w:rsid w:val="001B7B33"/>
    <w:rsid w:val="001D4100"/>
    <w:rsid w:val="001D70C5"/>
    <w:rsid w:val="001E7015"/>
    <w:rsid w:val="001E7FFE"/>
    <w:rsid w:val="001F4103"/>
    <w:rsid w:val="002461B0"/>
    <w:rsid w:val="00260EC5"/>
    <w:rsid w:val="00274082"/>
    <w:rsid w:val="00281393"/>
    <w:rsid w:val="002A0EA7"/>
    <w:rsid w:val="002A6C0D"/>
    <w:rsid w:val="002B2761"/>
    <w:rsid w:val="002D379C"/>
    <w:rsid w:val="002D6C2B"/>
    <w:rsid w:val="002E5A0E"/>
    <w:rsid w:val="00305D61"/>
    <w:rsid w:val="00320373"/>
    <w:rsid w:val="003258C0"/>
    <w:rsid w:val="00343E19"/>
    <w:rsid w:val="0038235C"/>
    <w:rsid w:val="003849F1"/>
    <w:rsid w:val="003A471C"/>
    <w:rsid w:val="003C2810"/>
    <w:rsid w:val="00403068"/>
    <w:rsid w:val="00413AEF"/>
    <w:rsid w:val="00432C9C"/>
    <w:rsid w:val="004409B2"/>
    <w:rsid w:val="0046327E"/>
    <w:rsid w:val="00472103"/>
    <w:rsid w:val="00476127"/>
    <w:rsid w:val="00494E05"/>
    <w:rsid w:val="004B22F7"/>
    <w:rsid w:val="004D16AD"/>
    <w:rsid w:val="004F5D7F"/>
    <w:rsid w:val="00503E57"/>
    <w:rsid w:val="00557432"/>
    <w:rsid w:val="00567D0F"/>
    <w:rsid w:val="00587E8B"/>
    <w:rsid w:val="005977B9"/>
    <w:rsid w:val="005B1F64"/>
    <w:rsid w:val="00602F79"/>
    <w:rsid w:val="00620D60"/>
    <w:rsid w:val="0062617B"/>
    <w:rsid w:val="00630994"/>
    <w:rsid w:val="00653CF3"/>
    <w:rsid w:val="006B6327"/>
    <w:rsid w:val="00721337"/>
    <w:rsid w:val="00747F95"/>
    <w:rsid w:val="0076287C"/>
    <w:rsid w:val="007918EE"/>
    <w:rsid w:val="007C59B4"/>
    <w:rsid w:val="007D7D3E"/>
    <w:rsid w:val="0081406A"/>
    <w:rsid w:val="00816605"/>
    <w:rsid w:val="00822821"/>
    <w:rsid w:val="008313D9"/>
    <w:rsid w:val="0085512C"/>
    <w:rsid w:val="008B4BFA"/>
    <w:rsid w:val="008B71F0"/>
    <w:rsid w:val="008F2430"/>
    <w:rsid w:val="009250B4"/>
    <w:rsid w:val="0094478E"/>
    <w:rsid w:val="0095647E"/>
    <w:rsid w:val="009601A9"/>
    <w:rsid w:val="00983664"/>
    <w:rsid w:val="00986651"/>
    <w:rsid w:val="00991AD7"/>
    <w:rsid w:val="009A438A"/>
    <w:rsid w:val="009A71E1"/>
    <w:rsid w:val="009D28EC"/>
    <w:rsid w:val="00A1083E"/>
    <w:rsid w:val="00A27341"/>
    <w:rsid w:val="00A521B9"/>
    <w:rsid w:val="00A54279"/>
    <w:rsid w:val="00AC1162"/>
    <w:rsid w:val="00AD6FD1"/>
    <w:rsid w:val="00B1025D"/>
    <w:rsid w:val="00B14890"/>
    <w:rsid w:val="00B312C3"/>
    <w:rsid w:val="00B3318D"/>
    <w:rsid w:val="00B80D42"/>
    <w:rsid w:val="00B87A6A"/>
    <w:rsid w:val="00BD03D6"/>
    <w:rsid w:val="00BD12A1"/>
    <w:rsid w:val="00BE1238"/>
    <w:rsid w:val="00BE3E6D"/>
    <w:rsid w:val="00BE40E2"/>
    <w:rsid w:val="00BF518D"/>
    <w:rsid w:val="00BF5CA2"/>
    <w:rsid w:val="00C024D2"/>
    <w:rsid w:val="00C033CC"/>
    <w:rsid w:val="00C20A38"/>
    <w:rsid w:val="00C211FD"/>
    <w:rsid w:val="00C25F89"/>
    <w:rsid w:val="00C345FD"/>
    <w:rsid w:val="00C4006B"/>
    <w:rsid w:val="00C51279"/>
    <w:rsid w:val="00C644BA"/>
    <w:rsid w:val="00C71185"/>
    <w:rsid w:val="00CA716C"/>
    <w:rsid w:val="00CA7464"/>
    <w:rsid w:val="00CC7473"/>
    <w:rsid w:val="00CD204B"/>
    <w:rsid w:val="00CF2F23"/>
    <w:rsid w:val="00D00FCA"/>
    <w:rsid w:val="00D312C3"/>
    <w:rsid w:val="00D334FB"/>
    <w:rsid w:val="00D51120"/>
    <w:rsid w:val="00D53BE3"/>
    <w:rsid w:val="00D87748"/>
    <w:rsid w:val="00DA31B0"/>
    <w:rsid w:val="00DA6775"/>
    <w:rsid w:val="00DC195E"/>
    <w:rsid w:val="00DC2BC2"/>
    <w:rsid w:val="00DE20AC"/>
    <w:rsid w:val="00DF1012"/>
    <w:rsid w:val="00DF3C69"/>
    <w:rsid w:val="00E03243"/>
    <w:rsid w:val="00E37613"/>
    <w:rsid w:val="00E41140"/>
    <w:rsid w:val="00E44913"/>
    <w:rsid w:val="00E528F9"/>
    <w:rsid w:val="00E75ECD"/>
    <w:rsid w:val="00E76CB1"/>
    <w:rsid w:val="00E87A4C"/>
    <w:rsid w:val="00EA6598"/>
    <w:rsid w:val="00ED0063"/>
    <w:rsid w:val="00F021D7"/>
    <w:rsid w:val="00F02E1F"/>
    <w:rsid w:val="00F15873"/>
    <w:rsid w:val="00F35735"/>
    <w:rsid w:val="00F72289"/>
    <w:rsid w:val="00F7555F"/>
    <w:rsid w:val="00FF3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3AC4B6"/>
  <w15:docId w15:val="{99520547-67B5-4D8B-A792-64AB4246E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320373"/>
    <w:pPr>
      <w:widowControl w:val="0"/>
      <w:autoSpaceDE w:val="0"/>
      <w:autoSpaceDN w:val="0"/>
      <w:spacing w:after="0" w:line="240" w:lineRule="auto"/>
      <w:ind w:left="297"/>
      <w:outlineLvl w:val="0"/>
    </w:pPr>
    <w:rPr>
      <w:rFonts w:ascii="Arial" w:eastAsia="Arial" w:hAnsi="Arial" w:cs="Arial"/>
      <w:b/>
      <w:bCs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34F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2037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7A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7A6A"/>
  </w:style>
  <w:style w:type="paragraph" w:styleId="Footer">
    <w:name w:val="footer"/>
    <w:basedOn w:val="Normal"/>
    <w:link w:val="FooterChar"/>
    <w:uiPriority w:val="99"/>
    <w:unhideWhenUsed/>
    <w:rsid w:val="00B87A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7A6A"/>
  </w:style>
  <w:style w:type="table" w:styleId="TableGrid">
    <w:name w:val="Table Grid"/>
    <w:basedOn w:val="TableNormal"/>
    <w:uiPriority w:val="39"/>
    <w:rsid w:val="00B87A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87A6A"/>
    <w:pPr>
      <w:autoSpaceDE w:val="0"/>
      <w:autoSpaceDN w:val="0"/>
      <w:adjustRightInd w:val="0"/>
      <w:spacing w:after="0" w:line="240" w:lineRule="auto"/>
    </w:pPr>
    <w:rPr>
      <w:rFonts w:ascii="Helvetica Neue" w:hAnsi="Helvetica Neue" w:cs="Helvetica Neue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1"/>
    <w:rsid w:val="00320373"/>
    <w:rPr>
      <w:rFonts w:ascii="Arial" w:eastAsia="Arial" w:hAnsi="Arial" w:cs="Arial"/>
      <w:b/>
      <w:bCs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32037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F72289"/>
    <w:pPr>
      <w:widowControl w:val="0"/>
      <w:autoSpaceDE w:val="0"/>
      <w:autoSpaceDN w:val="0"/>
      <w:spacing w:before="7" w:after="0" w:line="240" w:lineRule="auto"/>
      <w:ind w:left="580" w:hanging="283"/>
    </w:pPr>
    <w:rPr>
      <w:rFonts w:ascii="Arial" w:eastAsia="Arial" w:hAnsi="Arial" w:cs="Arial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71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716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258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58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58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58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58C0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34F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3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4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3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93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2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5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A57BF3-76F3-4099-8BDF-BD57EDA3E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647</Words>
  <Characters>3693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Edinburgh</Company>
  <LinksUpToDate>false</LinksUpToDate>
  <CharactersWithSpaces>4332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EDWARDS Morag</dc:creator>
  <cp:lastModifiedBy>Kirsty Boyd</cp:lastModifiedBy>
  <cp:revision>2</cp:revision>
  <cp:lastPrinted>2018-02-23T09:05:00Z</cp:lastPrinted>
  <dcterms:created xsi:type="dcterms:W3CDTF">2026-09-22T17:24:00Z</dcterms:created>
  <dcterms:modified xsi:type="dcterms:W3CDTF">2026-09-22T17:24:00Z</dcterms:modified>
</cp:coreProperties>
</file>