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-572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6" w:space="0" w:color="1F4E79" w:themeColor="accent1" w:themeShade="80"/>
          <w:insideV w:val="single" w:sz="6" w:space="0" w:color="1F4E79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969"/>
        <w:gridCol w:w="3402"/>
      </w:tblGrid>
      <w:tr w:rsidR="002E5A0E" w:rsidRPr="002E5A0E" w14:paraId="480DE96E" w14:textId="77777777" w:rsidTr="10BA6669">
        <w:tc>
          <w:tcPr>
            <w:tcW w:w="10206" w:type="dxa"/>
            <w:gridSpan w:val="3"/>
          </w:tcPr>
          <w:p w14:paraId="3E972908" w14:textId="6A5C5D8A" w:rsidR="002E5A0E" w:rsidRPr="002E5A0E" w:rsidRDefault="00267A05" w:rsidP="00C345FD">
            <w:pPr>
              <w:jc w:val="center"/>
              <w:rPr>
                <w:rFonts w:ascii="Arial" w:hAnsi="Arial" w:cs="Arial"/>
                <w:color w:val="1F4E79" w:themeColor="accent1" w:themeShade="80"/>
              </w:rPr>
            </w:pPr>
            <w:r>
              <w:rPr>
                <w:bCs/>
                <w:i/>
                <w:iCs/>
                <w:lang w:val="sv-SE"/>
              </w:rPr>
              <w:t>T</w:t>
            </w:r>
            <w:r w:rsidR="00C345FD" w:rsidRPr="00E03243">
              <w:rPr>
                <w:bCs/>
                <w:i/>
                <w:iCs/>
                <w:lang w:val="sv-SE"/>
              </w:rPr>
              <w:t>ranslated text</w:t>
            </w:r>
            <w:r w:rsidR="00C345FD">
              <w:rPr>
                <w:bCs/>
                <w:i/>
                <w:iCs/>
                <w:lang w:val="sv-SE"/>
              </w:rPr>
              <w:t xml:space="preserve"> </w:t>
            </w:r>
            <w:r>
              <w:rPr>
                <w:bCs/>
                <w:i/>
                <w:iCs/>
                <w:lang w:val="sv-SE"/>
              </w:rPr>
              <w:t xml:space="preserve">is added </w:t>
            </w:r>
            <w:r w:rsidR="00C345FD">
              <w:rPr>
                <w:bCs/>
                <w:i/>
                <w:iCs/>
                <w:lang w:val="sv-SE"/>
              </w:rPr>
              <w:t>after each line in English</w:t>
            </w:r>
            <w:r>
              <w:rPr>
                <w:bCs/>
                <w:i/>
                <w:iCs/>
                <w:lang w:val="sv-SE"/>
              </w:rPr>
              <w:t xml:space="preserve"> – </w:t>
            </w:r>
            <w:r w:rsidR="000642FC">
              <w:rPr>
                <w:bCs/>
                <w:i/>
                <w:iCs/>
                <w:lang w:val="sv-SE"/>
              </w:rPr>
              <w:t xml:space="preserve">2025 changes </w:t>
            </w:r>
            <w:r>
              <w:rPr>
                <w:bCs/>
                <w:i/>
                <w:iCs/>
                <w:lang w:val="sv-SE"/>
              </w:rPr>
              <w:t>in yellow</w:t>
            </w:r>
            <w:r w:rsidR="000642FC">
              <w:rPr>
                <w:bCs/>
                <w:i/>
                <w:iCs/>
                <w:lang w:val="sv-SE"/>
              </w:rPr>
              <w:t>, 2026 in green</w:t>
            </w:r>
          </w:p>
        </w:tc>
      </w:tr>
      <w:tr w:rsidR="002E5A0E" w:rsidRPr="002E5A0E" w14:paraId="7C3A74F9" w14:textId="77777777" w:rsidTr="10BA6669">
        <w:tc>
          <w:tcPr>
            <w:tcW w:w="10206" w:type="dxa"/>
            <w:gridSpan w:val="3"/>
          </w:tcPr>
          <w:p w14:paraId="58C0EC6A" w14:textId="42A12ED1" w:rsidR="00F72289" w:rsidRPr="00CA716C" w:rsidRDefault="00403068" w:rsidP="00DF1012">
            <w:pP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The SPICT</w:t>
            </w:r>
            <w:r w:rsidR="002A6C0D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-</w:t>
            </w:r>
            <w:r w:rsidR="00DF1012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…</w:t>
            </w: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is used to help identify people whose health is deteriorating.  </w:t>
            </w:r>
            <w:r w:rsidR="002A6C0D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br/>
            </w:r>
            <w:r w:rsidRPr="0063355A">
              <w:rPr>
                <w:rFonts w:ascii="Arial" w:hAnsi="Arial" w:cs="Arial"/>
                <w:b/>
                <w:strike/>
                <w:color w:val="1F4E79" w:themeColor="accent1" w:themeShade="80"/>
                <w:sz w:val="24"/>
                <w:szCs w:val="24"/>
              </w:rPr>
              <w:t>Assess them for</w:t>
            </w: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  <w:r w:rsidR="0063355A" w:rsidRPr="0063355A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highlight w:val="yellow"/>
              </w:rPr>
              <w:t>Review</w:t>
            </w:r>
            <w:r w:rsidR="0063355A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unmet </w:t>
            </w:r>
            <w:r w:rsidRPr="0063355A">
              <w:rPr>
                <w:rFonts w:ascii="Arial" w:hAnsi="Arial" w:cs="Arial"/>
                <w:b/>
                <w:strike/>
                <w:color w:val="1F4E79" w:themeColor="accent1" w:themeShade="80"/>
                <w:sz w:val="24"/>
                <w:szCs w:val="24"/>
              </w:rPr>
              <w:t>supportive and</w:t>
            </w: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 palliative care needs. Plan </w:t>
            </w:r>
            <w:r w:rsidR="0063355A" w:rsidRPr="0063355A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highlight w:val="yellow"/>
              </w:rPr>
              <w:t>current and</w:t>
            </w:r>
            <w:r w:rsidR="0063355A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  <w:r w:rsidR="0063355A" w:rsidRPr="0063355A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highlight w:val="yellow"/>
              </w:rPr>
              <w:t>future</w:t>
            </w:r>
            <w:r w:rsidR="0063355A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care</w:t>
            </w:r>
            <w:r w:rsidR="0063355A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  <w:r w:rsidR="0063355A" w:rsidRPr="0063355A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highlight w:val="yellow"/>
              </w:rPr>
              <w:t>with them</w:t>
            </w: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.</w:t>
            </w:r>
          </w:p>
        </w:tc>
      </w:tr>
      <w:tr w:rsidR="002E5A0E" w:rsidRPr="00F021D7" w14:paraId="3A4AE416" w14:textId="77777777" w:rsidTr="10BA6669">
        <w:tc>
          <w:tcPr>
            <w:tcW w:w="10206" w:type="dxa"/>
            <w:gridSpan w:val="3"/>
          </w:tcPr>
          <w:p w14:paraId="2F9D22C0" w14:textId="77777777" w:rsidR="003258C0" w:rsidRPr="008B71F0" w:rsidRDefault="003258C0" w:rsidP="00E03243">
            <w:pPr>
              <w:pStyle w:val="Heading1"/>
              <w:spacing w:before="108"/>
              <w:ind w:right="2145" w:hanging="297"/>
              <w:rPr>
                <w:color w:val="1F4E79" w:themeColor="accent1" w:themeShade="80"/>
                <w:sz w:val="22"/>
                <w:szCs w:val="22"/>
                <w:lang w:val="sv-SE"/>
              </w:rPr>
            </w:pPr>
          </w:p>
        </w:tc>
      </w:tr>
      <w:tr w:rsidR="002E5A0E" w:rsidRPr="002E5A0E" w14:paraId="7EAF48CF" w14:textId="77777777" w:rsidTr="10BA6669">
        <w:tc>
          <w:tcPr>
            <w:tcW w:w="10206" w:type="dxa"/>
            <w:gridSpan w:val="3"/>
          </w:tcPr>
          <w:p w14:paraId="661CECA4" w14:textId="77777777" w:rsidR="00F72289" w:rsidRPr="00CA716C" w:rsidRDefault="00403068" w:rsidP="00403068">
            <w:pP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Look for any general indicators of poor or deteriorating health. </w:t>
            </w:r>
          </w:p>
        </w:tc>
      </w:tr>
      <w:tr w:rsidR="002E5A0E" w:rsidRPr="00B1025D" w14:paraId="350FC785" w14:textId="77777777" w:rsidTr="10BA6669">
        <w:tc>
          <w:tcPr>
            <w:tcW w:w="10206" w:type="dxa"/>
            <w:gridSpan w:val="3"/>
          </w:tcPr>
          <w:p w14:paraId="1A046127" w14:textId="77777777" w:rsidR="003258C0" w:rsidRPr="003258C0" w:rsidRDefault="003258C0" w:rsidP="00E03243">
            <w:pPr>
              <w:rPr>
                <w:rFonts w:ascii="Arial" w:hAnsi="Arial" w:cs="Arial"/>
                <w:b/>
                <w:color w:val="92D050"/>
                <w:sz w:val="24"/>
                <w:szCs w:val="24"/>
                <w:lang w:val="sv-SE"/>
              </w:rPr>
            </w:pPr>
          </w:p>
        </w:tc>
      </w:tr>
      <w:tr w:rsidR="002E5A0E" w:rsidRPr="001D70C5" w14:paraId="1C55B311" w14:textId="77777777" w:rsidTr="10BA6669">
        <w:tc>
          <w:tcPr>
            <w:tcW w:w="10206" w:type="dxa"/>
            <w:gridSpan w:val="3"/>
          </w:tcPr>
          <w:p w14:paraId="3966158E" w14:textId="2BCE0CD0" w:rsidR="00F72289" w:rsidRPr="001D70C5" w:rsidRDefault="00403068" w:rsidP="00403068">
            <w:pPr>
              <w:pStyle w:val="ListParagraph"/>
              <w:numPr>
                <w:ilvl w:val="0"/>
                <w:numId w:val="2"/>
              </w:numPr>
              <w:rPr>
                <w:color w:val="1F4E79" w:themeColor="accent1" w:themeShade="80"/>
                <w:lang w:val="sv-SE"/>
              </w:rPr>
            </w:pPr>
            <w:r w:rsidRPr="00267A05">
              <w:rPr>
                <w:strike/>
                <w:color w:val="1F4E79" w:themeColor="accent1" w:themeShade="80"/>
                <w:lang w:val="sv-SE"/>
              </w:rPr>
              <w:t>Unplanned</w:t>
            </w:r>
            <w:r w:rsidRPr="001D70C5">
              <w:rPr>
                <w:color w:val="1F4E79" w:themeColor="accent1" w:themeShade="80"/>
                <w:lang w:val="sv-SE"/>
              </w:rPr>
              <w:t xml:space="preserve"> </w:t>
            </w:r>
            <w:r w:rsidR="00267A05" w:rsidRPr="00267A05">
              <w:rPr>
                <w:color w:val="1F4E79" w:themeColor="accent1" w:themeShade="80"/>
                <w:highlight w:val="yellow"/>
                <w:lang w:val="sv-SE"/>
              </w:rPr>
              <w:t>Urgent or emergency</w:t>
            </w:r>
            <w:r w:rsidR="00267A05">
              <w:rPr>
                <w:color w:val="1F4E79" w:themeColor="accent1" w:themeShade="80"/>
                <w:lang w:val="sv-SE"/>
              </w:rPr>
              <w:t xml:space="preserve"> </w:t>
            </w:r>
            <w:r w:rsidRPr="001D70C5">
              <w:rPr>
                <w:color w:val="1F4E79" w:themeColor="accent1" w:themeShade="80"/>
                <w:lang w:val="sv-SE"/>
              </w:rPr>
              <w:t>hospital admission(s)</w:t>
            </w:r>
            <w:r w:rsidR="0063355A">
              <w:rPr>
                <w:color w:val="1F4E79" w:themeColor="accent1" w:themeShade="80"/>
                <w:lang w:val="sv-SE"/>
              </w:rPr>
              <w:t xml:space="preserve"> </w:t>
            </w:r>
            <w:r w:rsidR="0063355A" w:rsidRPr="0063355A">
              <w:rPr>
                <w:color w:val="1F4E79" w:themeColor="accent1" w:themeShade="80"/>
                <w:highlight w:val="yellow"/>
                <w:lang w:val="sv-SE"/>
              </w:rPr>
              <w:t>or visits</w:t>
            </w:r>
            <w:r w:rsidR="0063355A">
              <w:rPr>
                <w:color w:val="1F4E79" w:themeColor="accent1" w:themeShade="80"/>
                <w:lang w:val="sv-SE"/>
              </w:rPr>
              <w:t>.</w:t>
            </w:r>
          </w:p>
        </w:tc>
      </w:tr>
      <w:tr w:rsidR="002E5A0E" w:rsidRPr="0007114D" w14:paraId="1B79F62A" w14:textId="77777777" w:rsidTr="10BA6669">
        <w:tc>
          <w:tcPr>
            <w:tcW w:w="10206" w:type="dxa"/>
            <w:gridSpan w:val="3"/>
          </w:tcPr>
          <w:p w14:paraId="47A4E1DF" w14:textId="671C7FCA" w:rsidR="003258C0" w:rsidRPr="00E03243" w:rsidRDefault="003258C0" w:rsidP="00E03243">
            <w:pPr>
              <w:pStyle w:val="ListParagraph"/>
              <w:tabs>
                <w:tab w:val="left" w:pos="581"/>
              </w:tabs>
              <w:spacing w:before="114" w:line="260" w:lineRule="exact"/>
              <w:ind w:left="941" w:firstLine="0"/>
              <w:rPr>
                <w:bCs/>
                <w:i/>
                <w:iCs/>
                <w:lang w:val="sv-SE"/>
              </w:rPr>
            </w:pPr>
          </w:p>
        </w:tc>
      </w:tr>
      <w:tr w:rsidR="002E5A0E" w:rsidRPr="002E5A0E" w14:paraId="6CBB6C18" w14:textId="77777777" w:rsidTr="10BA6669">
        <w:tc>
          <w:tcPr>
            <w:tcW w:w="10206" w:type="dxa"/>
            <w:gridSpan w:val="3"/>
          </w:tcPr>
          <w:p w14:paraId="30E56E0B" w14:textId="27ADE054" w:rsidR="00F72289" w:rsidRPr="002E5A0E" w:rsidRDefault="00403068" w:rsidP="002A6C0D">
            <w:pPr>
              <w:pStyle w:val="ListParagraph"/>
              <w:numPr>
                <w:ilvl w:val="0"/>
                <w:numId w:val="2"/>
              </w:numPr>
              <w:rPr>
                <w:color w:val="1F4E79" w:themeColor="accent1" w:themeShade="80"/>
              </w:rPr>
            </w:pPr>
            <w:r w:rsidRPr="00267A05">
              <w:rPr>
                <w:strike/>
                <w:color w:val="1F4E79" w:themeColor="accent1" w:themeShade="80"/>
              </w:rPr>
              <w:t>Performance status</w:t>
            </w:r>
            <w:r w:rsidR="00267A05">
              <w:rPr>
                <w:strike/>
                <w:color w:val="1F4E79" w:themeColor="accent1" w:themeShade="80"/>
              </w:rPr>
              <w:t xml:space="preserve"> </w:t>
            </w:r>
            <w:r w:rsidR="00267A05" w:rsidRPr="00267A05">
              <w:rPr>
                <w:color w:val="1F4E79" w:themeColor="accent1" w:themeShade="80"/>
                <w:highlight w:val="yellow"/>
              </w:rPr>
              <w:t>Functional ability</w:t>
            </w:r>
            <w:r w:rsidRPr="0007114D">
              <w:rPr>
                <w:color w:val="1F4E79" w:themeColor="accent1" w:themeShade="80"/>
              </w:rPr>
              <w:t xml:space="preserve"> is poor or deteriorating</w:t>
            </w:r>
            <w:r w:rsidR="00305D61" w:rsidRPr="0007114D">
              <w:rPr>
                <w:color w:val="1F4E79" w:themeColor="accent1" w:themeShade="80"/>
              </w:rPr>
              <w:t>, with lim</w:t>
            </w:r>
            <w:r w:rsidR="00305D61" w:rsidRPr="002E5A0E">
              <w:rPr>
                <w:color w:val="1F4E79" w:themeColor="accent1" w:themeShade="80"/>
              </w:rPr>
              <w:t xml:space="preserve">ited reversibility. </w:t>
            </w:r>
            <w:r w:rsidR="002A6C0D">
              <w:rPr>
                <w:color w:val="1F4E79" w:themeColor="accent1" w:themeShade="80"/>
              </w:rPr>
              <w:br/>
            </w:r>
            <w:r w:rsidR="00305D61" w:rsidRPr="002E5A0E">
              <w:rPr>
                <w:color w:val="1F4E79" w:themeColor="accent1" w:themeShade="80"/>
              </w:rPr>
              <w:t>(</w:t>
            </w:r>
            <w:r w:rsidR="002A6C0D">
              <w:rPr>
                <w:color w:val="1F4E79" w:themeColor="accent1" w:themeShade="80"/>
              </w:rPr>
              <w:t>e</w:t>
            </w:r>
            <w:r w:rsidR="0063355A">
              <w:rPr>
                <w:color w:val="1F4E79" w:themeColor="accent1" w:themeShade="80"/>
              </w:rPr>
              <w:t>.</w:t>
            </w:r>
            <w:r w:rsidR="002A6C0D">
              <w:rPr>
                <w:color w:val="1F4E79" w:themeColor="accent1" w:themeShade="80"/>
              </w:rPr>
              <w:t>g.</w:t>
            </w:r>
            <w:r w:rsidR="0063355A">
              <w:rPr>
                <w:color w:val="1F4E79" w:themeColor="accent1" w:themeShade="80"/>
              </w:rPr>
              <w:t>,</w:t>
            </w:r>
            <w:r w:rsidR="002A6C0D">
              <w:rPr>
                <w:color w:val="1F4E79" w:themeColor="accent1" w:themeShade="80"/>
              </w:rPr>
              <w:t xml:space="preserve"> </w:t>
            </w:r>
            <w:r w:rsidR="00DB3481" w:rsidRPr="00DB3481">
              <w:rPr>
                <w:color w:val="1F4E79" w:themeColor="accent1" w:themeShade="80"/>
                <w:highlight w:val="yellow"/>
              </w:rPr>
              <w:t>The p</w:t>
            </w:r>
            <w:r w:rsidR="00305D61" w:rsidRPr="00DB3481">
              <w:rPr>
                <w:color w:val="1F4E79" w:themeColor="accent1" w:themeShade="80"/>
                <w:highlight w:val="yellow"/>
              </w:rPr>
              <w:t>erson</w:t>
            </w:r>
            <w:r w:rsidR="00305D61" w:rsidRPr="002E5A0E">
              <w:rPr>
                <w:color w:val="1F4E79" w:themeColor="accent1" w:themeShade="80"/>
              </w:rPr>
              <w:t xml:space="preserve"> </w:t>
            </w:r>
            <w:r w:rsidR="00267A05" w:rsidRPr="00267A05">
              <w:rPr>
                <w:color w:val="1F4E79" w:themeColor="accent1" w:themeShade="80"/>
                <w:highlight w:val="yellow"/>
              </w:rPr>
              <w:t>often</w:t>
            </w:r>
            <w:r w:rsidR="00267A05">
              <w:rPr>
                <w:color w:val="1F4E79" w:themeColor="accent1" w:themeShade="80"/>
              </w:rPr>
              <w:t xml:space="preserve"> </w:t>
            </w:r>
            <w:r w:rsidR="00305D61" w:rsidRPr="002E5A0E">
              <w:rPr>
                <w:color w:val="1F4E79" w:themeColor="accent1" w:themeShade="80"/>
              </w:rPr>
              <w:t>stays in bed or in a chair for more than half the day.)</w:t>
            </w:r>
            <w:r w:rsidRPr="002E5A0E">
              <w:rPr>
                <w:color w:val="1F4E79" w:themeColor="accent1" w:themeShade="80"/>
              </w:rPr>
              <w:t xml:space="preserve">  </w:t>
            </w:r>
          </w:p>
        </w:tc>
      </w:tr>
      <w:tr w:rsidR="002E5A0E" w:rsidRPr="00B1025D" w14:paraId="33EB4A1D" w14:textId="77777777" w:rsidTr="10BA6669">
        <w:tc>
          <w:tcPr>
            <w:tcW w:w="10206" w:type="dxa"/>
            <w:gridSpan w:val="3"/>
          </w:tcPr>
          <w:p w14:paraId="6D2EB539" w14:textId="280192D0" w:rsidR="000F4887" w:rsidRPr="003258C0" w:rsidRDefault="000F4887" w:rsidP="00E03243">
            <w:pPr>
              <w:pStyle w:val="ListParagraph"/>
              <w:tabs>
                <w:tab w:val="left" w:pos="581"/>
              </w:tabs>
              <w:spacing w:line="268" w:lineRule="exact"/>
              <w:ind w:left="941" w:firstLine="0"/>
              <w:rPr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493DA42D" w14:textId="77777777" w:rsidTr="10BA6669">
        <w:tc>
          <w:tcPr>
            <w:tcW w:w="10206" w:type="dxa"/>
            <w:gridSpan w:val="3"/>
          </w:tcPr>
          <w:p w14:paraId="69F15F56" w14:textId="17772928" w:rsidR="00305D61" w:rsidRDefault="00305D61" w:rsidP="002A6C0D">
            <w:pPr>
              <w:pStyle w:val="ListParagraph"/>
              <w:numPr>
                <w:ilvl w:val="0"/>
                <w:numId w:val="2"/>
              </w:numPr>
              <w:rPr>
                <w:color w:val="1F4E79" w:themeColor="accent1" w:themeShade="80"/>
              </w:rPr>
            </w:pPr>
            <w:r w:rsidRPr="002E5A0E">
              <w:rPr>
                <w:color w:val="1F4E79" w:themeColor="accent1" w:themeShade="80"/>
              </w:rPr>
              <w:t xml:space="preserve">Depends on others </w:t>
            </w:r>
            <w:r w:rsidR="00DB3481" w:rsidRPr="00DB3481">
              <w:rPr>
                <w:color w:val="1F4E79" w:themeColor="accent1" w:themeShade="80"/>
                <w:highlight w:val="yellow"/>
              </w:rPr>
              <w:t>more</w:t>
            </w:r>
            <w:r w:rsidR="00DB3481">
              <w:rPr>
                <w:color w:val="1F4E79" w:themeColor="accent1" w:themeShade="80"/>
              </w:rPr>
              <w:t xml:space="preserve"> </w:t>
            </w:r>
            <w:r w:rsidRPr="002E5A0E">
              <w:rPr>
                <w:color w:val="1F4E79" w:themeColor="accent1" w:themeShade="80"/>
              </w:rPr>
              <w:t>for care due to increasing physical and/or mental health problems.</w:t>
            </w:r>
          </w:p>
          <w:p w14:paraId="29DE1E50" w14:textId="3161D81B" w:rsidR="004409B2" w:rsidRPr="002E5A0E" w:rsidRDefault="004409B2" w:rsidP="004409B2">
            <w:pPr>
              <w:pStyle w:val="ListParagraph"/>
              <w:numPr>
                <w:ilvl w:val="0"/>
                <w:numId w:val="2"/>
              </w:numPr>
              <w:rPr>
                <w:color w:val="1F4E79" w:themeColor="accent1" w:themeShade="80"/>
              </w:rPr>
            </w:pPr>
            <w:r w:rsidRPr="004409B2">
              <w:rPr>
                <w:color w:val="1F4E79" w:themeColor="accent1" w:themeShade="80"/>
              </w:rPr>
              <w:t>The person’s carer needs more help and support.</w:t>
            </w:r>
          </w:p>
        </w:tc>
      </w:tr>
      <w:tr w:rsidR="002E5A0E" w:rsidRPr="00E03243" w14:paraId="6FC6D884" w14:textId="77777777" w:rsidTr="10BA6669">
        <w:tc>
          <w:tcPr>
            <w:tcW w:w="10206" w:type="dxa"/>
            <w:gridSpan w:val="3"/>
          </w:tcPr>
          <w:p w14:paraId="45FC0133" w14:textId="77777777" w:rsidR="003258C0" w:rsidRPr="002A6C0D" w:rsidRDefault="003258C0" w:rsidP="002A6C0D">
            <w:pPr>
              <w:pStyle w:val="ListParagraph"/>
              <w:tabs>
                <w:tab w:val="left" w:pos="581"/>
              </w:tabs>
              <w:spacing w:before="97"/>
              <w:ind w:left="720" w:firstLine="0"/>
              <w:rPr>
                <w:rFonts w:asciiTheme="minorBidi" w:hAnsiTheme="minorBidi" w:cstheme="minorBidi"/>
                <w:b/>
                <w:lang w:val="sv-SE"/>
              </w:rPr>
            </w:pPr>
          </w:p>
        </w:tc>
      </w:tr>
      <w:tr w:rsidR="002E5A0E" w:rsidRPr="002E5A0E" w14:paraId="0B9977D6" w14:textId="77777777" w:rsidTr="10BA6669">
        <w:tc>
          <w:tcPr>
            <w:tcW w:w="10206" w:type="dxa"/>
            <w:gridSpan w:val="3"/>
          </w:tcPr>
          <w:p w14:paraId="3A6D3BBC" w14:textId="044D22FB" w:rsidR="00F72289" w:rsidRPr="002E5A0E" w:rsidRDefault="00C033CC" w:rsidP="00C033CC">
            <w:pPr>
              <w:pStyle w:val="ListParagraph"/>
              <w:numPr>
                <w:ilvl w:val="0"/>
                <w:numId w:val="2"/>
              </w:numPr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 xml:space="preserve">Progressive weight loss; </w:t>
            </w:r>
            <w:r w:rsidR="00305D61" w:rsidRPr="002E5A0E">
              <w:rPr>
                <w:color w:val="1F4E79" w:themeColor="accent1" w:themeShade="80"/>
              </w:rPr>
              <w:t>remains underweight</w:t>
            </w:r>
            <w:r>
              <w:rPr>
                <w:color w:val="1F4E79" w:themeColor="accent1" w:themeShade="80"/>
              </w:rPr>
              <w:t>; low muscle mass</w:t>
            </w:r>
            <w:r w:rsidR="00305D61" w:rsidRPr="002E5A0E">
              <w:rPr>
                <w:color w:val="1F4E79" w:themeColor="accent1" w:themeShade="80"/>
              </w:rPr>
              <w:t>.</w:t>
            </w:r>
          </w:p>
        </w:tc>
      </w:tr>
      <w:tr w:rsidR="002E5A0E" w:rsidRPr="00B1025D" w14:paraId="1A442496" w14:textId="77777777" w:rsidTr="10BA6669">
        <w:tc>
          <w:tcPr>
            <w:tcW w:w="10206" w:type="dxa"/>
            <w:gridSpan w:val="3"/>
          </w:tcPr>
          <w:p w14:paraId="52D0406B" w14:textId="77777777" w:rsidR="003258C0" w:rsidRPr="00E87A4C" w:rsidRDefault="003258C0" w:rsidP="00E03243">
            <w:pPr>
              <w:pStyle w:val="ListParagraph"/>
              <w:tabs>
                <w:tab w:val="left" w:pos="581"/>
              </w:tabs>
              <w:spacing w:before="97"/>
              <w:ind w:left="941" w:firstLine="0"/>
              <w:rPr>
                <w:lang w:val="sv-SE"/>
              </w:rPr>
            </w:pPr>
          </w:p>
        </w:tc>
      </w:tr>
      <w:tr w:rsidR="002E5A0E" w:rsidRPr="002E5A0E" w14:paraId="7B9E8309" w14:textId="77777777" w:rsidTr="10BA6669">
        <w:tc>
          <w:tcPr>
            <w:tcW w:w="10206" w:type="dxa"/>
            <w:gridSpan w:val="3"/>
          </w:tcPr>
          <w:p w14:paraId="433C4E8E" w14:textId="4BB06707" w:rsidR="00F72289" w:rsidRPr="002E5A0E" w:rsidRDefault="00305D61" w:rsidP="00305D61">
            <w:pPr>
              <w:pStyle w:val="ListParagraph"/>
              <w:numPr>
                <w:ilvl w:val="0"/>
                <w:numId w:val="2"/>
              </w:numPr>
              <w:tabs>
                <w:tab w:val="left" w:pos="738"/>
              </w:tabs>
              <w:spacing w:before="97"/>
              <w:rPr>
                <w:color w:val="1F4E79" w:themeColor="accent1" w:themeShade="80"/>
              </w:rPr>
            </w:pPr>
            <w:r w:rsidRPr="002E5A0E">
              <w:rPr>
                <w:color w:val="1F4E79" w:themeColor="accent1" w:themeShade="80"/>
              </w:rPr>
              <w:t xml:space="preserve">Persistent symptoms despite optimal treatment of </w:t>
            </w:r>
            <w:r w:rsidRPr="00DB3481">
              <w:rPr>
                <w:strike/>
                <w:color w:val="1F4E79" w:themeColor="accent1" w:themeShade="80"/>
              </w:rPr>
              <w:t>underlying</w:t>
            </w:r>
            <w:r w:rsidRPr="002E5A0E">
              <w:rPr>
                <w:color w:val="1F4E79" w:themeColor="accent1" w:themeShade="80"/>
              </w:rPr>
              <w:t xml:space="preserve"> </w:t>
            </w:r>
            <w:r w:rsidR="00DB3481" w:rsidRPr="00DB3481">
              <w:rPr>
                <w:color w:val="1F4E79" w:themeColor="accent1" w:themeShade="80"/>
                <w:highlight w:val="yellow"/>
              </w:rPr>
              <w:t>health</w:t>
            </w:r>
            <w:r w:rsidR="00DB3481">
              <w:rPr>
                <w:color w:val="1F4E79" w:themeColor="accent1" w:themeShade="80"/>
              </w:rPr>
              <w:t xml:space="preserve"> </w:t>
            </w:r>
            <w:r w:rsidRPr="002E5A0E">
              <w:rPr>
                <w:color w:val="1F4E79" w:themeColor="accent1" w:themeShade="80"/>
              </w:rPr>
              <w:t>condition(s).</w:t>
            </w:r>
          </w:p>
        </w:tc>
      </w:tr>
      <w:tr w:rsidR="002E5A0E" w:rsidRPr="00E03243" w14:paraId="17A12808" w14:textId="77777777" w:rsidTr="10BA6669">
        <w:tc>
          <w:tcPr>
            <w:tcW w:w="10206" w:type="dxa"/>
            <w:gridSpan w:val="3"/>
          </w:tcPr>
          <w:p w14:paraId="6360E795" w14:textId="77777777" w:rsidR="003258C0" w:rsidRPr="00E87A4C" w:rsidRDefault="003258C0" w:rsidP="00E03243">
            <w:pPr>
              <w:pStyle w:val="ListParagraph"/>
              <w:ind w:left="941" w:firstLine="0"/>
              <w:rPr>
                <w:b/>
                <w:bCs/>
                <w:lang w:val="sv-SE"/>
              </w:rPr>
            </w:pPr>
          </w:p>
        </w:tc>
      </w:tr>
      <w:tr w:rsidR="002E5A0E" w:rsidRPr="002E5A0E" w14:paraId="6111639D" w14:textId="77777777" w:rsidTr="10BA6669">
        <w:tc>
          <w:tcPr>
            <w:tcW w:w="10206" w:type="dxa"/>
            <w:gridSpan w:val="3"/>
          </w:tcPr>
          <w:p w14:paraId="1C8979C6" w14:textId="312C4C06" w:rsidR="00F72289" w:rsidRPr="002E5A0E" w:rsidRDefault="00DB3481" w:rsidP="00305D61">
            <w:pPr>
              <w:pStyle w:val="ListParagraph"/>
              <w:numPr>
                <w:ilvl w:val="0"/>
                <w:numId w:val="2"/>
              </w:numPr>
              <w:tabs>
                <w:tab w:val="left" w:pos="738"/>
              </w:tabs>
              <w:spacing w:before="114" w:line="260" w:lineRule="exact"/>
              <w:ind w:right="898"/>
              <w:rPr>
                <w:color w:val="1F4E79" w:themeColor="accent1" w:themeShade="80"/>
              </w:rPr>
            </w:pPr>
            <w:r w:rsidRPr="00DB3481">
              <w:rPr>
                <w:color w:val="1F4E79" w:themeColor="accent1" w:themeShade="80"/>
                <w:highlight w:val="yellow"/>
              </w:rPr>
              <w:t>The p</w:t>
            </w:r>
            <w:r w:rsidR="00305D61" w:rsidRPr="00DB3481">
              <w:rPr>
                <w:color w:val="1F4E79" w:themeColor="accent1" w:themeShade="80"/>
                <w:highlight w:val="yellow"/>
              </w:rPr>
              <w:t>erson</w:t>
            </w:r>
            <w:r w:rsidR="00305D61" w:rsidRPr="002E5A0E">
              <w:rPr>
                <w:color w:val="1F4E79" w:themeColor="accent1" w:themeShade="80"/>
              </w:rPr>
              <w:t xml:space="preserve"> (or family) asks for palliative care; chooses to reduce, stop or not have treatment; or wishes to focus on quality of life.</w:t>
            </w:r>
          </w:p>
        </w:tc>
      </w:tr>
      <w:tr w:rsidR="002E5A0E" w:rsidRPr="00B1025D" w14:paraId="54B0BACB" w14:textId="77777777" w:rsidTr="10BA6669">
        <w:tc>
          <w:tcPr>
            <w:tcW w:w="10206" w:type="dxa"/>
            <w:gridSpan w:val="3"/>
          </w:tcPr>
          <w:p w14:paraId="4B2E9256" w14:textId="77777777" w:rsidR="003258C0" w:rsidRPr="008313D9" w:rsidRDefault="003258C0" w:rsidP="00E03243">
            <w:pPr>
              <w:pStyle w:val="ListParagraph"/>
              <w:ind w:left="941" w:firstLine="0"/>
              <w:rPr>
                <w:b/>
                <w:bCs/>
                <w:lang w:val="sv-SE"/>
              </w:rPr>
            </w:pPr>
          </w:p>
        </w:tc>
      </w:tr>
      <w:tr w:rsidR="002E5A0E" w:rsidRPr="002E5A0E" w14:paraId="242A874C" w14:textId="77777777" w:rsidTr="10BA6669">
        <w:tc>
          <w:tcPr>
            <w:tcW w:w="10206" w:type="dxa"/>
            <w:gridSpan w:val="3"/>
          </w:tcPr>
          <w:p w14:paraId="1AFAD783" w14:textId="5E0E673C" w:rsidR="002B2761" w:rsidRPr="00CA716C" w:rsidRDefault="00305D61" w:rsidP="10BA6669">
            <w:pPr>
              <w:tabs>
                <w:tab w:val="left" w:pos="581"/>
              </w:tabs>
              <w:spacing w:before="114" w:line="260" w:lineRule="exact"/>
              <w:ind w:left="297" w:right="-108" w:hanging="297"/>
              <w:rPr>
                <w:rFonts w:ascii="Arial" w:hAnsi="Arial" w:cs="Arial"/>
                <w:b/>
                <w:bCs/>
                <w:color w:val="1F4E79" w:themeColor="accent1" w:themeShade="80"/>
                <w:sz w:val="24"/>
                <w:szCs w:val="24"/>
              </w:rPr>
            </w:pPr>
            <w:r w:rsidRPr="10BA6669">
              <w:rPr>
                <w:rFonts w:ascii="Arial" w:hAnsi="Arial" w:cs="Arial"/>
                <w:b/>
                <w:bCs/>
                <w:color w:val="1F4E79" w:themeColor="accent1" w:themeShade="80"/>
                <w:sz w:val="24"/>
                <w:szCs w:val="24"/>
              </w:rPr>
              <w:t xml:space="preserve">Look for clinical indicators of </w:t>
            </w:r>
            <w:r w:rsidR="0063355A" w:rsidRPr="10BA6669">
              <w:rPr>
                <w:rFonts w:ascii="Arial" w:hAnsi="Arial" w:cs="Arial"/>
                <w:b/>
                <w:bCs/>
                <w:color w:val="1F4E79" w:themeColor="accent1" w:themeShade="80"/>
                <w:sz w:val="24"/>
                <w:szCs w:val="24"/>
                <w:highlight w:val="yellow"/>
              </w:rPr>
              <w:t>life</w:t>
            </w:r>
            <w:r w:rsidR="00DB3481">
              <w:rPr>
                <w:rFonts w:ascii="Arial" w:hAnsi="Arial" w:cs="Arial"/>
                <w:b/>
                <w:bCs/>
                <w:color w:val="1F4E79" w:themeColor="accent1" w:themeShade="80"/>
                <w:sz w:val="24"/>
                <w:szCs w:val="24"/>
                <w:highlight w:val="yellow"/>
              </w:rPr>
              <w:t xml:space="preserve"> </w:t>
            </w:r>
            <w:r w:rsidR="0063355A" w:rsidRPr="10BA6669">
              <w:rPr>
                <w:rFonts w:ascii="Arial" w:hAnsi="Arial" w:cs="Arial"/>
                <w:b/>
                <w:bCs/>
                <w:color w:val="1F4E79" w:themeColor="accent1" w:themeShade="80"/>
                <w:sz w:val="24"/>
                <w:szCs w:val="24"/>
                <w:highlight w:val="yellow"/>
              </w:rPr>
              <w:t xml:space="preserve">shortening </w:t>
            </w:r>
            <w:r w:rsidRPr="10BA6669">
              <w:rPr>
                <w:rFonts w:ascii="Arial" w:hAnsi="Arial" w:cs="Arial"/>
                <w:b/>
                <w:bCs/>
                <w:strike/>
                <w:color w:val="1F4E79" w:themeColor="accent1" w:themeShade="80"/>
                <w:sz w:val="24"/>
                <w:szCs w:val="24"/>
              </w:rPr>
              <w:t xml:space="preserve">one or multiple life-limiting </w:t>
            </w:r>
            <w:r w:rsidRPr="00DB3481">
              <w:rPr>
                <w:rFonts w:ascii="Arial" w:hAnsi="Arial" w:cs="Arial"/>
                <w:b/>
                <w:bCs/>
                <w:color w:val="1F4E79" w:themeColor="accent1" w:themeShade="80"/>
                <w:sz w:val="24"/>
                <w:szCs w:val="24"/>
              </w:rPr>
              <w:t>conditions.</w:t>
            </w:r>
          </w:p>
        </w:tc>
      </w:tr>
      <w:tr w:rsidR="00CA716C" w:rsidRPr="00E03243" w14:paraId="2B5535BE" w14:textId="77777777" w:rsidTr="10BA6669">
        <w:tc>
          <w:tcPr>
            <w:tcW w:w="10206" w:type="dxa"/>
            <w:gridSpan w:val="3"/>
          </w:tcPr>
          <w:p w14:paraId="5AFAD2CA" w14:textId="77777777" w:rsidR="008313D9" w:rsidRDefault="008313D9" w:rsidP="00986651">
            <w:pPr>
              <w:tabs>
                <w:tab w:val="left" w:pos="581"/>
              </w:tabs>
              <w:spacing w:before="114" w:line="260" w:lineRule="exact"/>
              <w:ind w:left="297" w:right="-108" w:hanging="297"/>
              <w:rPr>
                <w:rFonts w:ascii="Arial" w:hAnsi="Arial" w:cs="Arial"/>
                <w:b/>
                <w:color w:val="1F4E79" w:themeColor="accent1" w:themeShade="80"/>
                <w:sz w:val="28"/>
                <w:szCs w:val="28"/>
                <w:lang w:val="sv-SE"/>
              </w:rPr>
            </w:pPr>
          </w:p>
          <w:p w14:paraId="63756FF7" w14:textId="77777777" w:rsidR="008313D9" w:rsidRPr="00BD12A1" w:rsidRDefault="008313D9" w:rsidP="00986651">
            <w:pPr>
              <w:tabs>
                <w:tab w:val="left" w:pos="581"/>
              </w:tabs>
              <w:spacing w:before="114" w:line="260" w:lineRule="exact"/>
              <w:ind w:left="297" w:right="-108" w:hanging="297"/>
              <w:rPr>
                <w:rFonts w:ascii="Arial" w:hAnsi="Arial" w:cs="Arial"/>
                <w:b/>
                <w:color w:val="1F4E79" w:themeColor="accent1" w:themeShade="80"/>
                <w:sz w:val="28"/>
                <w:szCs w:val="28"/>
                <w:lang w:val="sv-SE"/>
              </w:rPr>
            </w:pPr>
          </w:p>
        </w:tc>
      </w:tr>
      <w:tr w:rsidR="002E5A0E" w:rsidRPr="002E5A0E" w14:paraId="1C0B8019" w14:textId="77777777" w:rsidTr="10BA6669">
        <w:tc>
          <w:tcPr>
            <w:tcW w:w="2835" w:type="dxa"/>
          </w:tcPr>
          <w:p w14:paraId="7EFB79C9" w14:textId="77777777" w:rsidR="00305D61" w:rsidRPr="00CA716C" w:rsidRDefault="00305D61" w:rsidP="00305D61">
            <w:pPr>
              <w:tabs>
                <w:tab w:val="left" w:pos="581"/>
              </w:tabs>
              <w:spacing w:before="114" w:line="260" w:lineRule="exact"/>
              <w:ind w:left="297" w:right="898" w:hanging="297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Cancer</w:t>
            </w:r>
          </w:p>
        </w:tc>
        <w:tc>
          <w:tcPr>
            <w:tcW w:w="3969" w:type="dxa"/>
          </w:tcPr>
          <w:p w14:paraId="107C03F7" w14:textId="1F597526" w:rsidR="00305D61" w:rsidRPr="00CA716C" w:rsidRDefault="00305D61" w:rsidP="000E0646">
            <w:pPr>
              <w:tabs>
                <w:tab w:val="left" w:pos="297"/>
                <w:tab w:val="left" w:pos="2983"/>
              </w:tabs>
              <w:spacing w:before="114" w:line="260" w:lineRule="exact"/>
              <w:ind w:left="297" w:right="176" w:hanging="297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Heart</w:t>
            </w:r>
            <w:r w:rsidRPr="00341ABF">
              <w:rPr>
                <w:rFonts w:ascii="Arial" w:hAnsi="Arial" w:cs="Arial"/>
                <w:b/>
                <w:strike/>
                <w:color w:val="1F4E79" w:themeColor="accent1" w:themeShade="80"/>
                <w:sz w:val="24"/>
                <w:szCs w:val="24"/>
              </w:rPr>
              <w:t>/</w:t>
            </w:r>
            <w:r w:rsidR="00341ABF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  <w:r w:rsidR="00341ABF" w:rsidRPr="00341ABF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highlight w:val="yellow"/>
              </w:rPr>
              <w:t>or</w:t>
            </w:r>
            <w:r w:rsidR="00341ABF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vascular disease</w:t>
            </w:r>
          </w:p>
        </w:tc>
        <w:tc>
          <w:tcPr>
            <w:tcW w:w="3402" w:type="dxa"/>
          </w:tcPr>
          <w:p w14:paraId="00B0DC99" w14:textId="77777777" w:rsidR="00305D61" w:rsidRPr="00CA716C" w:rsidRDefault="00305D61" w:rsidP="00305D61">
            <w:pPr>
              <w:tabs>
                <w:tab w:val="left" w:pos="297"/>
              </w:tabs>
              <w:spacing w:before="114" w:line="260" w:lineRule="exact"/>
              <w:ind w:right="884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Kidney disease</w:t>
            </w:r>
          </w:p>
        </w:tc>
      </w:tr>
      <w:tr w:rsidR="002E5A0E" w:rsidRPr="002E5A0E" w14:paraId="4E23E76F" w14:textId="77777777" w:rsidTr="10BA6669">
        <w:tc>
          <w:tcPr>
            <w:tcW w:w="2835" w:type="dxa"/>
          </w:tcPr>
          <w:p w14:paraId="65A5DD11" w14:textId="77777777" w:rsidR="000F4887" w:rsidRPr="002E5A0E" w:rsidRDefault="000F4887" w:rsidP="002A6C0D">
            <w:pPr>
              <w:tabs>
                <w:tab w:val="left" w:pos="581"/>
              </w:tabs>
              <w:spacing w:before="114" w:line="260" w:lineRule="exact"/>
              <w:ind w:left="297" w:right="898" w:hanging="297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</w:tcPr>
          <w:p w14:paraId="271EBDF7" w14:textId="028351DE" w:rsidR="00305D61" w:rsidRPr="002E5A0E" w:rsidRDefault="00305D61" w:rsidP="001B7B33">
            <w:pPr>
              <w:tabs>
                <w:tab w:val="left" w:pos="581"/>
              </w:tabs>
              <w:spacing w:before="114" w:line="260" w:lineRule="exact"/>
              <w:ind w:right="898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02" w:type="dxa"/>
          </w:tcPr>
          <w:p w14:paraId="616A82AC" w14:textId="02E86906" w:rsidR="00305D61" w:rsidRPr="001B7B33" w:rsidRDefault="00305D61" w:rsidP="001B7B33">
            <w:pPr>
              <w:tabs>
                <w:tab w:val="left" w:pos="581"/>
              </w:tabs>
              <w:spacing w:before="114" w:line="260" w:lineRule="exact"/>
              <w:ind w:right="898"/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</w:tr>
      <w:tr w:rsidR="002E5A0E" w:rsidRPr="002E5A0E" w14:paraId="1C442B09" w14:textId="77777777" w:rsidTr="10BA6669">
        <w:tc>
          <w:tcPr>
            <w:tcW w:w="2835" w:type="dxa"/>
          </w:tcPr>
          <w:p w14:paraId="52727D31" w14:textId="55B0AAB7" w:rsidR="00305D61" w:rsidRPr="002E5A0E" w:rsidRDefault="002A6C0D" w:rsidP="002A6C0D">
            <w:pPr>
              <w:tabs>
                <w:tab w:val="left" w:pos="581"/>
              </w:tabs>
              <w:spacing w:before="114" w:line="260" w:lineRule="exact"/>
              <w:ind w:right="-81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>Functional ability deteriorating due to progressive cancer.</w:t>
            </w:r>
          </w:p>
        </w:tc>
        <w:tc>
          <w:tcPr>
            <w:tcW w:w="3969" w:type="dxa"/>
          </w:tcPr>
          <w:p w14:paraId="0D39A1E9" w14:textId="77777777" w:rsidR="00305D61" w:rsidRPr="002E5A0E" w:rsidRDefault="00305D61" w:rsidP="00305D61">
            <w:pPr>
              <w:spacing w:before="114" w:line="260" w:lineRule="exact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 xml:space="preserve">Heart failure or extensive, untreatable coronary artery disease; </w:t>
            </w:r>
            <w:r w:rsidRPr="00DB3481">
              <w:rPr>
                <w:rFonts w:ascii="Arial" w:hAnsi="Arial" w:cs="Arial"/>
                <w:strike/>
                <w:color w:val="1F4E79" w:themeColor="accent1" w:themeShade="80"/>
              </w:rPr>
              <w:t>with</w:t>
            </w:r>
            <w:r w:rsidRPr="002E5A0E">
              <w:rPr>
                <w:rFonts w:ascii="Arial" w:hAnsi="Arial" w:cs="Arial"/>
                <w:color w:val="1F4E79" w:themeColor="accent1" w:themeShade="80"/>
              </w:rPr>
              <w:t xml:space="preserve"> breathlessness or chest pain at rest or on minimal effort.</w:t>
            </w:r>
          </w:p>
        </w:tc>
        <w:tc>
          <w:tcPr>
            <w:tcW w:w="3402" w:type="dxa"/>
          </w:tcPr>
          <w:p w14:paraId="77052AB4" w14:textId="77777777" w:rsidR="00305D61" w:rsidRPr="002E5A0E" w:rsidRDefault="00305D61" w:rsidP="00305D61">
            <w:pPr>
              <w:spacing w:before="114" w:line="260" w:lineRule="exact"/>
              <w:ind w:right="-108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 xml:space="preserve">Stage 4 or </w:t>
            </w:r>
            <w:r w:rsidR="003849F1">
              <w:rPr>
                <w:rFonts w:ascii="Arial" w:hAnsi="Arial" w:cs="Arial"/>
                <w:color w:val="1F4E79" w:themeColor="accent1" w:themeShade="80"/>
              </w:rPr>
              <w:t xml:space="preserve">5 </w:t>
            </w:r>
            <w:r w:rsidRPr="002E5A0E">
              <w:rPr>
                <w:rFonts w:ascii="Arial" w:hAnsi="Arial" w:cs="Arial"/>
                <w:color w:val="1F4E79" w:themeColor="accent1" w:themeShade="80"/>
              </w:rPr>
              <w:t>chronic kidney disease (eGFR</w:t>
            </w:r>
            <w:r w:rsidR="003849F1">
              <w:rPr>
                <w:rFonts w:ascii="Arial" w:hAnsi="Arial" w:cs="Arial"/>
                <w:color w:val="1F4E79" w:themeColor="accent1" w:themeShade="80"/>
              </w:rPr>
              <w:t xml:space="preserve"> </w:t>
            </w:r>
            <w:r w:rsidRPr="002E5A0E">
              <w:rPr>
                <w:rFonts w:ascii="Arial" w:hAnsi="Arial" w:cs="Arial"/>
                <w:color w:val="1F4E79" w:themeColor="accent1" w:themeShade="80"/>
              </w:rPr>
              <w:t>&lt;30ml/min) with det</w:t>
            </w:r>
            <w:r w:rsidR="00721337" w:rsidRPr="002E5A0E">
              <w:rPr>
                <w:rFonts w:ascii="Arial" w:hAnsi="Arial" w:cs="Arial"/>
                <w:color w:val="1F4E79" w:themeColor="accent1" w:themeShade="80"/>
              </w:rPr>
              <w:t>er</w:t>
            </w:r>
            <w:r w:rsidRPr="002E5A0E">
              <w:rPr>
                <w:rFonts w:ascii="Arial" w:hAnsi="Arial" w:cs="Arial"/>
                <w:color w:val="1F4E79" w:themeColor="accent1" w:themeShade="80"/>
              </w:rPr>
              <w:t>iorating health.</w:t>
            </w:r>
          </w:p>
        </w:tc>
      </w:tr>
      <w:tr w:rsidR="002E5A0E" w:rsidRPr="00E03243" w14:paraId="715F9391" w14:textId="77777777" w:rsidTr="10BA6669">
        <w:tc>
          <w:tcPr>
            <w:tcW w:w="2835" w:type="dxa"/>
          </w:tcPr>
          <w:p w14:paraId="230AE520" w14:textId="77777777" w:rsidR="000F4887" w:rsidRPr="002A0EA7" w:rsidRDefault="000F4887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</w:tcPr>
          <w:p w14:paraId="74C79163" w14:textId="77777777" w:rsidR="00305D61" w:rsidRPr="008313D9" w:rsidRDefault="00305D61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</w:tcPr>
          <w:p w14:paraId="4B615DFD" w14:textId="77777777" w:rsidR="00305D61" w:rsidRPr="008313D9" w:rsidRDefault="00305D61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626D4FC9" w14:textId="77777777" w:rsidTr="10BA6669">
        <w:tc>
          <w:tcPr>
            <w:tcW w:w="2835" w:type="dxa"/>
          </w:tcPr>
          <w:p w14:paraId="7AAD07A6" w14:textId="699B4ED9" w:rsidR="00C033CC" w:rsidRPr="002E5A0E" w:rsidRDefault="002A6C0D" w:rsidP="00721337">
            <w:pPr>
              <w:tabs>
                <w:tab w:val="left" w:pos="581"/>
              </w:tabs>
              <w:spacing w:before="114" w:line="260" w:lineRule="exact"/>
              <w:ind w:right="-81"/>
              <w:rPr>
                <w:rFonts w:ascii="Arial" w:hAnsi="Arial" w:cs="Arial"/>
                <w:color w:val="1F4E79" w:themeColor="accent1" w:themeShade="80"/>
              </w:rPr>
            </w:pPr>
            <w:r w:rsidRPr="00C033CC">
              <w:rPr>
                <w:rFonts w:ascii="Arial" w:hAnsi="Arial" w:cs="Arial"/>
                <w:color w:val="1F4E79" w:themeColor="accent1" w:themeShade="80"/>
              </w:rPr>
              <w:t>Too frail for cancer treatment or treatment is for symptom</w:t>
            </w:r>
            <w:r w:rsidR="008F6E60">
              <w:rPr>
                <w:rFonts w:ascii="Arial" w:hAnsi="Arial" w:cs="Arial"/>
                <w:color w:val="1F4E79" w:themeColor="accent1" w:themeShade="80"/>
              </w:rPr>
              <w:t>s</w:t>
            </w:r>
            <w:r w:rsidR="00DB3481">
              <w:rPr>
                <w:rFonts w:ascii="Arial" w:hAnsi="Arial" w:cs="Arial"/>
                <w:color w:val="1F4E79" w:themeColor="accent1" w:themeShade="80"/>
              </w:rPr>
              <w:t>.</w:t>
            </w:r>
            <w:r w:rsidRPr="00C033CC">
              <w:rPr>
                <w:rFonts w:ascii="Arial" w:hAnsi="Arial" w:cs="Arial"/>
                <w:color w:val="1F4E79" w:themeColor="accent1" w:themeShade="80"/>
              </w:rPr>
              <w:t xml:space="preserve"> </w:t>
            </w:r>
            <w:r w:rsidRPr="008F6E60">
              <w:rPr>
                <w:rFonts w:ascii="Arial" w:hAnsi="Arial" w:cs="Arial"/>
                <w:strike/>
                <w:color w:val="1F4E79" w:themeColor="accent1" w:themeShade="80"/>
              </w:rPr>
              <w:t>contro</w:t>
            </w:r>
            <w:r w:rsidRPr="00C033CC">
              <w:rPr>
                <w:rFonts w:ascii="Arial" w:hAnsi="Arial" w:cs="Arial"/>
                <w:color w:val="1F4E79" w:themeColor="accent1" w:themeShade="80"/>
              </w:rPr>
              <w:t>l</w:t>
            </w:r>
            <w:r w:rsidR="00B9573D">
              <w:rPr>
                <w:rFonts w:ascii="Arial" w:hAnsi="Arial" w:cs="Arial"/>
                <w:color w:val="1F4E79" w:themeColor="accent1" w:themeShade="80"/>
              </w:rPr>
              <w:t xml:space="preserve"> </w:t>
            </w:r>
            <w:r w:rsidR="00B9573D" w:rsidRPr="00B9573D">
              <w:rPr>
                <w:rFonts w:ascii="Arial" w:hAnsi="Arial" w:cs="Arial"/>
                <w:color w:val="1F4E79" w:themeColor="accent1" w:themeShade="80"/>
                <w:highlight w:val="yellow"/>
              </w:rPr>
              <w:t>only</w:t>
            </w:r>
            <w:r w:rsidRPr="00B9573D">
              <w:rPr>
                <w:rFonts w:ascii="Arial" w:hAnsi="Arial" w:cs="Arial"/>
                <w:color w:val="1F4E79" w:themeColor="accent1" w:themeShade="80"/>
                <w:highlight w:val="yellow"/>
              </w:rPr>
              <w:t>.</w:t>
            </w:r>
          </w:p>
        </w:tc>
        <w:tc>
          <w:tcPr>
            <w:tcW w:w="3969" w:type="dxa"/>
          </w:tcPr>
          <w:p w14:paraId="5B0B73BF" w14:textId="77777777" w:rsidR="00305D61" w:rsidRPr="002E5A0E" w:rsidRDefault="00721337" w:rsidP="00721337">
            <w:pPr>
              <w:tabs>
                <w:tab w:val="left" w:pos="581"/>
              </w:tabs>
              <w:spacing w:before="114" w:line="260" w:lineRule="exact"/>
              <w:ind w:right="34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 xml:space="preserve">Severe, inoperable peripheral vascular disease. </w:t>
            </w:r>
          </w:p>
        </w:tc>
        <w:tc>
          <w:tcPr>
            <w:tcW w:w="3402" w:type="dxa"/>
          </w:tcPr>
          <w:p w14:paraId="61645DBF" w14:textId="7CFF6023" w:rsidR="00305D61" w:rsidRPr="002E5A0E" w:rsidRDefault="00721337" w:rsidP="00721337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>Kidney failure complicating other life</w:t>
            </w:r>
            <w:r w:rsidR="00B9573D">
              <w:rPr>
                <w:rFonts w:ascii="Arial" w:hAnsi="Arial" w:cs="Arial"/>
                <w:color w:val="1F4E79" w:themeColor="accent1" w:themeShade="80"/>
              </w:rPr>
              <w:t xml:space="preserve">-shortening health </w:t>
            </w:r>
            <w:r w:rsidR="00B9573D" w:rsidRPr="00B9573D">
              <w:rPr>
                <w:rFonts w:ascii="Arial" w:hAnsi="Arial" w:cs="Arial"/>
                <w:strike/>
                <w:color w:val="1F4E79" w:themeColor="accent1" w:themeShade="80"/>
              </w:rPr>
              <w:t>life</w:t>
            </w:r>
            <w:r w:rsidRPr="00B9573D">
              <w:rPr>
                <w:rFonts w:ascii="Arial" w:hAnsi="Arial" w:cs="Arial"/>
                <w:strike/>
                <w:color w:val="1F4E79" w:themeColor="accent1" w:themeShade="80"/>
              </w:rPr>
              <w:t xml:space="preserve"> limiting</w:t>
            </w:r>
            <w:r w:rsidRPr="002E5A0E">
              <w:rPr>
                <w:rFonts w:ascii="Arial" w:hAnsi="Arial" w:cs="Arial"/>
                <w:color w:val="1F4E79" w:themeColor="accent1" w:themeShade="80"/>
              </w:rPr>
              <w:t xml:space="preserve"> conditions or treatments.</w:t>
            </w:r>
          </w:p>
        </w:tc>
      </w:tr>
      <w:tr w:rsidR="002E5A0E" w:rsidRPr="00E03243" w14:paraId="341B7BF1" w14:textId="77777777" w:rsidTr="10BA6669">
        <w:tc>
          <w:tcPr>
            <w:tcW w:w="2835" w:type="dxa"/>
            <w:tcBorders>
              <w:bottom w:val="single" w:sz="6" w:space="0" w:color="1F4E79" w:themeColor="accent1" w:themeShade="80"/>
            </w:tcBorders>
          </w:tcPr>
          <w:p w14:paraId="4A913C9F" w14:textId="77777777" w:rsidR="000F4887" w:rsidRPr="008313D9" w:rsidRDefault="000F4887" w:rsidP="00721337">
            <w:pPr>
              <w:tabs>
                <w:tab w:val="left" w:pos="581"/>
              </w:tabs>
              <w:spacing w:before="114" w:line="260" w:lineRule="exact"/>
              <w:ind w:right="-8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  <w:tcBorders>
              <w:bottom w:val="single" w:sz="6" w:space="0" w:color="1F4E79" w:themeColor="accent1" w:themeShade="80"/>
            </w:tcBorders>
          </w:tcPr>
          <w:p w14:paraId="7524FBD6" w14:textId="77777777" w:rsidR="00721337" w:rsidRPr="008313D9" w:rsidRDefault="00721337" w:rsidP="00721337">
            <w:pPr>
              <w:tabs>
                <w:tab w:val="left" w:pos="581"/>
              </w:tabs>
              <w:spacing w:before="114" w:line="260" w:lineRule="exact"/>
              <w:ind w:right="34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</w:tcPr>
          <w:p w14:paraId="26DE2AC5" w14:textId="2911C793" w:rsidR="00721337" w:rsidRPr="00B1025D" w:rsidRDefault="00721337" w:rsidP="00B1025D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ascii="Arial" w:hAnsi="Arial" w:cs="Arial"/>
                <w:b/>
                <w:i/>
                <w:color w:val="FF0000"/>
                <w:lang w:val="sv-SE"/>
              </w:rPr>
            </w:pPr>
          </w:p>
        </w:tc>
      </w:tr>
      <w:tr w:rsidR="002E5A0E" w:rsidRPr="002E5A0E" w14:paraId="77AF481A" w14:textId="77777777" w:rsidTr="10BA6669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clear" w:color="auto" w:fill="DEEAF6" w:themeFill="accent1" w:themeFillTint="33"/>
          </w:tcPr>
          <w:p w14:paraId="1D6EA51E" w14:textId="77777777" w:rsidR="00305D61" w:rsidRPr="002A0EA7" w:rsidRDefault="00305D61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clear" w:color="auto" w:fill="DEEAF6" w:themeFill="accent1" w:themeFillTint="33"/>
          </w:tcPr>
          <w:p w14:paraId="38C13E33" w14:textId="77777777" w:rsidR="00305D61" w:rsidRPr="002A0EA7" w:rsidRDefault="00305D61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</w:tcPr>
          <w:p w14:paraId="687BFD3F" w14:textId="2D0F1E01" w:rsidR="00305D61" w:rsidRPr="002E5A0E" w:rsidRDefault="00721337" w:rsidP="000F4887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 xml:space="preserve">Stopping or not starting </w:t>
            </w:r>
            <w:r w:rsidR="00B9573D" w:rsidRPr="00B9573D">
              <w:rPr>
                <w:rFonts w:ascii="Arial" w:hAnsi="Arial" w:cs="Arial"/>
                <w:color w:val="1F4E79" w:themeColor="accent1" w:themeShade="80"/>
                <w:highlight w:val="yellow"/>
              </w:rPr>
              <w:t>kidney</w:t>
            </w:r>
            <w:r w:rsidR="00B9573D">
              <w:rPr>
                <w:rFonts w:ascii="Arial" w:hAnsi="Arial" w:cs="Arial"/>
                <w:color w:val="1F4E79" w:themeColor="accent1" w:themeShade="80"/>
              </w:rPr>
              <w:t xml:space="preserve"> </w:t>
            </w:r>
            <w:r w:rsidRPr="002E5A0E">
              <w:rPr>
                <w:rFonts w:ascii="Arial" w:hAnsi="Arial" w:cs="Arial"/>
                <w:color w:val="1F4E79" w:themeColor="accent1" w:themeShade="80"/>
              </w:rPr>
              <w:t>dialysis</w:t>
            </w:r>
          </w:p>
        </w:tc>
      </w:tr>
      <w:tr w:rsidR="002E5A0E" w:rsidRPr="00E03243" w14:paraId="7FDF07B2" w14:textId="77777777" w:rsidTr="10BA6669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clear" w:color="auto" w:fill="DEEAF6" w:themeFill="accent1" w:themeFillTint="33"/>
          </w:tcPr>
          <w:p w14:paraId="1A6E1511" w14:textId="77777777" w:rsidR="00721337" w:rsidRPr="002E5A0E" w:rsidRDefault="00721337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clear" w:color="auto" w:fill="DEEAF6" w:themeFill="accent1" w:themeFillTint="33"/>
          </w:tcPr>
          <w:p w14:paraId="0C2AFE54" w14:textId="77777777" w:rsidR="00721337" w:rsidRPr="002E5A0E" w:rsidRDefault="00721337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02" w:type="dxa"/>
          </w:tcPr>
          <w:p w14:paraId="686B8520" w14:textId="2A222C50" w:rsidR="000F4887" w:rsidRPr="00A1083E" w:rsidRDefault="000F4887" w:rsidP="008313D9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cs="Arial"/>
                <w:b/>
                <w:color w:val="92D050"/>
                <w:sz w:val="24"/>
                <w:szCs w:val="24"/>
                <w:lang w:val="sv-SE"/>
              </w:rPr>
            </w:pPr>
          </w:p>
        </w:tc>
      </w:tr>
      <w:tr w:rsidR="002E5A0E" w:rsidRPr="002E5A0E" w14:paraId="6166E5B8" w14:textId="77777777" w:rsidTr="10BA6669">
        <w:tc>
          <w:tcPr>
            <w:tcW w:w="2835" w:type="dxa"/>
            <w:tcBorders>
              <w:top w:val="single" w:sz="6" w:space="0" w:color="1F4E79" w:themeColor="accent1" w:themeShade="80"/>
            </w:tcBorders>
          </w:tcPr>
          <w:p w14:paraId="2A372729" w14:textId="762E6BFE" w:rsidR="00721337" w:rsidRPr="00CA716C" w:rsidRDefault="00721337" w:rsidP="00721337">
            <w:pPr>
              <w:tabs>
                <w:tab w:val="left" w:pos="313"/>
              </w:tabs>
              <w:spacing w:before="114" w:line="260" w:lineRule="exact"/>
              <w:ind w:left="297" w:right="61" w:hanging="297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Dementia</w:t>
            </w:r>
            <w:r w:rsidRPr="00DB3481">
              <w:rPr>
                <w:rFonts w:ascii="Arial" w:hAnsi="Arial" w:cs="Arial"/>
                <w:b/>
                <w:strike/>
                <w:color w:val="1F4E79" w:themeColor="accent1" w:themeShade="80"/>
                <w:sz w:val="24"/>
                <w:szCs w:val="24"/>
              </w:rPr>
              <w:t>/</w:t>
            </w:r>
            <w:r w:rsidR="00DB3481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  <w:r w:rsidR="00DB3481" w:rsidRPr="00DB3481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highlight w:val="yellow"/>
              </w:rPr>
              <w:t>or</w:t>
            </w:r>
            <w:r w:rsidR="00DB3481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frailty</w:t>
            </w:r>
          </w:p>
        </w:tc>
        <w:tc>
          <w:tcPr>
            <w:tcW w:w="3969" w:type="dxa"/>
            <w:tcBorders>
              <w:top w:val="single" w:sz="6" w:space="0" w:color="1F4E79" w:themeColor="accent1" w:themeShade="80"/>
            </w:tcBorders>
          </w:tcPr>
          <w:p w14:paraId="20E60E2A" w14:textId="77777777" w:rsidR="00721337" w:rsidRPr="00CA716C" w:rsidRDefault="00721337" w:rsidP="000E0646">
            <w:pPr>
              <w:tabs>
                <w:tab w:val="left" w:pos="581"/>
              </w:tabs>
              <w:spacing w:before="114" w:line="260" w:lineRule="exact"/>
              <w:ind w:left="297" w:right="459" w:hanging="291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Respiratory disease</w:t>
            </w:r>
          </w:p>
        </w:tc>
        <w:tc>
          <w:tcPr>
            <w:tcW w:w="3402" w:type="dxa"/>
          </w:tcPr>
          <w:p w14:paraId="34BA1290" w14:textId="77777777" w:rsidR="00721337" w:rsidRPr="00CA716C" w:rsidRDefault="00721337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Liver disease</w:t>
            </w:r>
          </w:p>
        </w:tc>
      </w:tr>
      <w:tr w:rsidR="002E5A0E" w:rsidRPr="002E5A0E" w14:paraId="750DA2C3" w14:textId="77777777" w:rsidTr="10BA6669">
        <w:tc>
          <w:tcPr>
            <w:tcW w:w="2835" w:type="dxa"/>
          </w:tcPr>
          <w:p w14:paraId="4387A1A7" w14:textId="77777777" w:rsidR="000F4887" w:rsidRPr="002E5A0E" w:rsidRDefault="000F4887" w:rsidP="008313D9">
            <w:pPr>
              <w:tabs>
                <w:tab w:val="left" w:pos="313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</w:tcPr>
          <w:p w14:paraId="45516D64" w14:textId="77777777" w:rsidR="0094478E" w:rsidRPr="002E5A0E" w:rsidRDefault="0094478E" w:rsidP="00721337">
            <w:pPr>
              <w:tabs>
                <w:tab w:val="left" w:pos="581"/>
              </w:tabs>
              <w:spacing w:before="114" w:line="260" w:lineRule="exact"/>
              <w:ind w:left="297" w:right="898" w:hanging="291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02" w:type="dxa"/>
          </w:tcPr>
          <w:p w14:paraId="5FDE7A7B" w14:textId="77777777" w:rsidR="0094478E" w:rsidRPr="002E5A0E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</w:rPr>
            </w:pPr>
          </w:p>
        </w:tc>
      </w:tr>
      <w:tr w:rsidR="002E5A0E" w:rsidRPr="002E5A0E" w14:paraId="30363467" w14:textId="77777777" w:rsidTr="10BA6669">
        <w:tc>
          <w:tcPr>
            <w:tcW w:w="2835" w:type="dxa"/>
          </w:tcPr>
          <w:p w14:paraId="272A0A21" w14:textId="77777777" w:rsidR="00721337" w:rsidRPr="002E5A0E" w:rsidRDefault="00721337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lastRenderedPageBreak/>
              <w:t>Unable to dress, walk or eat without help.</w:t>
            </w:r>
          </w:p>
        </w:tc>
        <w:tc>
          <w:tcPr>
            <w:tcW w:w="3969" w:type="dxa"/>
          </w:tcPr>
          <w:p w14:paraId="12D34E10" w14:textId="5CBE6518" w:rsidR="00721337" w:rsidRPr="002E5A0E" w:rsidRDefault="00721337" w:rsidP="0094478E">
            <w:pPr>
              <w:tabs>
                <w:tab w:val="left" w:pos="581"/>
              </w:tabs>
              <w:spacing w:before="114" w:line="260" w:lineRule="exact"/>
              <w:ind w:right="34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 xml:space="preserve">Severe, </w:t>
            </w:r>
            <w:r w:rsidRPr="00DB3481">
              <w:rPr>
                <w:rFonts w:ascii="Arial" w:hAnsi="Arial" w:cs="Arial"/>
                <w:strike/>
                <w:color w:val="1F4E79" w:themeColor="accent1" w:themeShade="80"/>
              </w:rPr>
              <w:t xml:space="preserve">chronic </w:t>
            </w:r>
            <w:r w:rsidR="00B9573D" w:rsidRPr="00DB3481">
              <w:rPr>
                <w:rFonts w:ascii="Arial" w:hAnsi="Arial" w:cs="Arial"/>
                <w:strike/>
                <w:color w:val="1F4E79" w:themeColor="accent1" w:themeShade="80"/>
              </w:rPr>
              <w:t>progressive</w:t>
            </w:r>
            <w:r w:rsidR="00B9573D">
              <w:rPr>
                <w:rFonts w:ascii="Arial" w:hAnsi="Arial" w:cs="Arial"/>
                <w:color w:val="1F4E79" w:themeColor="accent1" w:themeShade="80"/>
              </w:rPr>
              <w:t xml:space="preserve"> </w:t>
            </w:r>
            <w:r w:rsidR="00DB3481" w:rsidRPr="00DB3481">
              <w:rPr>
                <w:rFonts w:ascii="Arial" w:hAnsi="Arial" w:cs="Arial"/>
                <w:color w:val="1F4E79" w:themeColor="accent1" w:themeShade="80"/>
                <w:highlight w:val="yellow"/>
              </w:rPr>
              <w:t>long term</w:t>
            </w:r>
            <w:r w:rsidR="00DB3481">
              <w:rPr>
                <w:rFonts w:ascii="Arial" w:hAnsi="Arial" w:cs="Arial"/>
                <w:color w:val="1F4E79" w:themeColor="accent1" w:themeShade="80"/>
              </w:rPr>
              <w:t xml:space="preserve"> </w:t>
            </w:r>
            <w:r w:rsidRPr="002E5A0E">
              <w:rPr>
                <w:rFonts w:ascii="Arial" w:hAnsi="Arial" w:cs="Arial"/>
                <w:color w:val="1F4E79" w:themeColor="accent1" w:themeShade="80"/>
              </w:rPr>
              <w:t xml:space="preserve">lung disease; </w:t>
            </w:r>
            <w:r w:rsidRPr="00DB3481">
              <w:rPr>
                <w:rFonts w:ascii="Arial" w:hAnsi="Arial" w:cs="Arial"/>
                <w:strike/>
                <w:color w:val="1F4E79" w:themeColor="accent1" w:themeShade="80"/>
              </w:rPr>
              <w:t>with</w:t>
            </w:r>
            <w:r w:rsidRPr="002E5A0E">
              <w:rPr>
                <w:rFonts w:ascii="Arial" w:hAnsi="Arial" w:cs="Arial"/>
                <w:color w:val="1F4E79" w:themeColor="accent1" w:themeShade="80"/>
              </w:rPr>
              <w:t xml:space="preserve"> breathlessness at rest or on minimal effort between exacerbations.</w:t>
            </w:r>
          </w:p>
        </w:tc>
        <w:tc>
          <w:tcPr>
            <w:tcW w:w="3402" w:type="dxa"/>
          </w:tcPr>
          <w:p w14:paraId="4F666685" w14:textId="77777777" w:rsidR="00721337" w:rsidRPr="002E5A0E" w:rsidRDefault="00721337" w:rsidP="0094478E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>Cirrhosis with one or more complications in the past year:</w:t>
            </w:r>
          </w:p>
          <w:p w14:paraId="2677EAB0" w14:textId="77777777" w:rsidR="0094478E" w:rsidRPr="002E5A0E" w:rsidRDefault="0094478E" w:rsidP="0094478E">
            <w:pPr>
              <w:pStyle w:val="ListParagraph"/>
              <w:numPr>
                <w:ilvl w:val="0"/>
                <w:numId w:val="3"/>
              </w:numPr>
              <w:tabs>
                <w:tab w:val="left" w:pos="581"/>
              </w:tabs>
              <w:spacing w:before="0"/>
              <w:ind w:right="33"/>
              <w:rPr>
                <w:color w:val="1F4E79" w:themeColor="accent1" w:themeShade="80"/>
              </w:rPr>
            </w:pPr>
            <w:r w:rsidRPr="002E5A0E">
              <w:rPr>
                <w:color w:val="1F4E79" w:themeColor="accent1" w:themeShade="80"/>
              </w:rPr>
              <w:t>diuretic resistant ascites</w:t>
            </w:r>
          </w:p>
          <w:p w14:paraId="61732AC4" w14:textId="77777777" w:rsidR="0094478E" w:rsidRPr="002E5A0E" w:rsidRDefault="0094478E" w:rsidP="0094478E">
            <w:pPr>
              <w:pStyle w:val="ListParagraph"/>
              <w:numPr>
                <w:ilvl w:val="0"/>
                <w:numId w:val="3"/>
              </w:numPr>
              <w:tabs>
                <w:tab w:val="left" w:pos="581"/>
              </w:tabs>
              <w:spacing w:before="0"/>
              <w:ind w:right="33"/>
              <w:rPr>
                <w:color w:val="1F4E79" w:themeColor="accent1" w:themeShade="80"/>
              </w:rPr>
            </w:pPr>
            <w:r w:rsidRPr="002E5A0E">
              <w:rPr>
                <w:color w:val="1F4E79" w:themeColor="accent1" w:themeShade="80"/>
              </w:rPr>
              <w:t>hepatic encephalopathy</w:t>
            </w:r>
          </w:p>
          <w:p w14:paraId="1A3C9053" w14:textId="77777777" w:rsidR="0094478E" w:rsidRPr="002E5A0E" w:rsidRDefault="0094478E" w:rsidP="0094478E">
            <w:pPr>
              <w:pStyle w:val="ListParagraph"/>
              <w:numPr>
                <w:ilvl w:val="0"/>
                <w:numId w:val="3"/>
              </w:numPr>
              <w:tabs>
                <w:tab w:val="left" w:pos="581"/>
              </w:tabs>
              <w:spacing w:before="0"/>
              <w:ind w:right="33"/>
              <w:rPr>
                <w:color w:val="1F4E79" w:themeColor="accent1" w:themeShade="80"/>
              </w:rPr>
            </w:pPr>
            <w:r w:rsidRPr="002E5A0E">
              <w:rPr>
                <w:color w:val="1F4E79" w:themeColor="accent1" w:themeShade="80"/>
              </w:rPr>
              <w:t>hepatorenal syndrome</w:t>
            </w:r>
          </w:p>
          <w:p w14:paraId="207981F1" w14:textId="77777777" w:rsidR="0094478E" w:rsidRPr="002E5A0E" w:rsidRDefault="0094478E" w:rsidP="0094478E">
            <w:pPr>
              <w:pStyle w:val="ListParagraph"/>
              <w:numPr>
                <w:ilvl w:val="0"/>
                <w:numId w:val="3"/>
              </w:numPr>
              <w:tabs>
                <w:tab w:val="left" w:pos="581"/>
              </w:tabs>
              <w:spacing w:before="0"/>
              <w:ind w:right="33"/>
              <w:rPr>
                <w:color w:val="1F4E79" w:themeColor="accent1" w:themeShade="80"/>
              </w:rPr>
            </w:pPr>
            <w:r w:rsidRPr="002E5A0E">
              <w:rPr>
                <w:color w:val="1F4E79" w:themeColor="accent1" w:themeShade="80"/>
              </w:rPr>
              <w:t>bacterial peritonitis</w:t>
            </w:r>
          </w:p>
          <w:p w14:paraId="707AC075" w14:textId="77777777" w:rsidR="00721337" w:rsidRPr="002E5A0E" w:rsidRDefault="0094478E" w:rsidP="0094478E">
            <w:pPr>
              <w:pStyle w:val="ListParagraph"/>
              <w:numPr>
                <w:ilvl w:val="0"/>
                <w:numId w:val="3"/>
              </w:numPr>
              <w:tabs>
                <w:tab w:val="left" w:pos="581"/>
              </w:tabs>
              <w:spacing w:before="0"/>
              <w:ind w:right="33"/>
              <w:rPr>
                <w:color w:val="1F4E79" w:themeColor="accent1" w:themeShade="80"/>
              </w:rPr>
            </w:pPr>
            <w:r w:rsidRPr="002E5A0E">
              <w:rPr>
                <w:color w:val="1F4E79" w:themeColor="accent1" w:themeShade="80"/>
              </w:rPr>
              <w:t xml:space="preserve">recurrent variceal bleeds </w:t>
            </w:r>
          </w:p>
        </w:tc>
      </w:tr>
      <w:tr w:rsidR="002E5A0E" w:rsidRPr="009250B4" w14:paraId="4DF0A542" w14:textId="77777777" w:rsidTr="10BA6669">
        <w:tc>
          <w:tcPr>
            <w:tcW w:w="2835" w:type="dxa"/>
          </w:tcPr>
          <w:p w14:paraId="1B702830" w14:textId="77777777" w:rsidR="000F4887" w:rsidRPr="008313D9" w:rsidRDefault="000F4887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</w:tcPr>
          <w:p w14:paraId="18C75CEE" w14:textId="77777777" w:rsidR="00721337" w:rsidRPr="008313D9" w:rsidRDefault="00721337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</w:tcPr>
          <w:p w14:paraId="24904696" w14:textId="77777777" w:rsidR="00E528F9" w:rsidRPr="00E528F9" w:rsidRDefault="00E528F9" w:rsidP="00E528F9">
            <w:pPr>
              <w:rPr>
                <w:rFonts w:ascii="Arial" w:hAnsi="Arial" w:cs="Arial"/>
                <w:b/>
                <w:lang w:val="sv-SE"/>
              </w:rPr>
            </w:pPr>
          </w:p>
        </w:tc>
      </w:tr>
      <w:tr w:rsidR="002E5A0E" w:rsidRPr="002E5A0E" w14:paraId="016CBDED" w14:textId="77777777" w:rsidTr="10BA6669">
        <w:tc>
          <w:tcPr>
            <w:tcW w:w="2835" w:type="dxa"/>
          </w:tcPr>
          <w:p w14:paraId="2400BABB" w14:textId="77777777" w:rsidR="0094478E" w:rsidRPr="002E5A0E" w:rsidRDefault="0094478E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>Eating and drinking less; difficulty with swallowing.</w:t>
            </w:r>
          </w:p>
        </w:tc>
        <w:tc>
          <w:tcPr>
            <w:tcW w:w="3969" w:type="dxa"/>
          </w:tcPr>
          <w:p w14:paraId="4B086509" w14:textId="77777777" w:rsidR="0094478E" w:rsidRPr="002E5A0E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>Persistent hypoxia needing long term oxygen therapy.</w:t>
            </w:r>
          </w:p>
        </w:tc>
        <w:tc>
          <w:tcPr>
            <w:tcW w:w="3402" w:type="dxa"/>
          </w:tcPr>
          <w:p w14:paraId="1C18E097" w14:textId="77777777" w:rsidR="0094478E" w:rsidRPr="002E5A0E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>Liver transplant is not possible.</w:t>
            </w:r>
          </w:p>
        </w:tc>
      </w:tr>
      <w:tr w:rsidR="002E5A0E" w:rsidRPr="001B7B33" w14:paraId="7BADC8AF" w14:textId="77777777" w:rsidTr="10BA6669">
        <w:tc>
          <w:tcPr>
            <w:tcW w:w="2835" w:type="dxa"/>
          </w:tcPr>
          <w:p w14:paraId="456A10FE" w14:textId="77777777" w:rsidR="000F4887" w:rsidRPr="00D51120" w:rsidRDefault="000F4887" w:rsidP="00E03243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lang w:val="sv-SE"/>
              </w:rPr>
            </w:pPr>
          </w:p>
        </w:tc>
        <w:tc>
          <w:tcPr>
            <w:tcW w:w="3969" w:type="dxa"/>
          </w:tcPr>
          <w:p w14:paraId="111AB758" w14:textId="40ECE026" w:rsidR="0094478E" w:rsidRPr="00CD204B" w:rsidRDefault="0094478E" w:rsidP="00CD204B">
            <w:pPr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3402" w:type="dxa"/>
            <w:tcBorders>
              <w:bottom w:val="single" w:sz="6" w:space="0" w:color="1F4E79" w:themeColor="accent1" w:themeShade="80"/>
            </w:tcBorders>
          </w:tcPr>
          <w:p w14:paraId="48F860FE" w14:textId="5A5FDA2F" w:rsidR="0094478E" w:rsidRPr="00D51120" w:rsidRDefault="0094478E" w:rsidP="001B7B33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ascii="Arial" w:hAnsi="Arial" w:cs="Arial"/>
                <w:lang w:val="sv-SE"/>
              </w:rPr>
            </w:pPr>
          </w:p>
        </w:tc>
      </w:tr>
      <w:tr w:rsidR="002E5A0E" w:rsidRPr="002E5A0E" w14:paraId="7FFE6966" w14:textId="77777777" w:rsidTr="10BA6669">
        <w:tc>
          <w:tcPr>
            <w:tcW w:w="2835" w:type="dxa"/>
          </w:tcPr>
          <w:p w14:paraId="54F8EEAA" w14:textId="77777777" w:rsidR="0094478E" w:rsidRPr="001B7B33" w:rsidRDefault="0094478E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  <w:r w:rsidRPr="001B7B33">
              <w:rPr>
                <w:rFonts w:ascii="Arial" w:hAnsi="Arial" w:cs="Arial"/>
                <w:color w:val="1F4E79" w:themeColor="accent1" w:themeShade="80"/>
                <w:lang w:val="sv-SE"/>
              </w:rPr>
              <w:t xml:space="preserve">Urinary and faecal incontinence. </w:t>
            </w:r>
          </w:p>
        </w:tc>
        <w:tc>
          <w:tcPr>
            <w:tcW w:w="3969" w:type="dxa"/>
          </w:tcPr>
          <w:p w14:paraId="6CE8CACB" w14:textId="33565F82" w:rsidR="0094478E" w:rsidRPr="002E5A0E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</w:rPr>
            </w:pPr>
            <w:r w:rsidRPr="00F021D7">
              <w:rPr>
                <w:rFonts w:ascii="Arial" w:hAnsi="Arial" w:cs="Arial"/>
                <w:color w:val="1F4E79" w:themeColor="accent1" w:themeShade="80"/>
                <w:lang w:val="en-US"/>
              </w:rPr>
              <w:t xml:space="preserve">Has needed ventilation for respiratory failure or </w:t>
            </w:r>
            <w:r w:rsidR="0063355A" w:rsidRPr="00F021D7">
              <w:rPr>
                <w:rFonts w:ascii="Arial" w:hAnsi="Arial" w:cs="Arial"/>
                <w:color w:val="1F4E79" w:themeColor="accent1" w:themeShade="80"/>
                <w:lang w:val="en-US"/>
              </w:rPr>
              <w:t xml:space="preserve">ventilation </w:t>
            </w:r>
            <w:r w:rsidRPr="002E5A0E">
              <w:rPr>
                <w:rFonts w:ascii="Arial" w:hAnsi="Arial" w:cs="Arial"/>
                <w:color w:val="1F4E79" w:themeColor="accent1" w:themeShade="80"/>
              </w:rPr>
              <w:t>is contraindicated.</w:t>
            </w: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clear" w:color="auto" w:fill="DEEAF6" w:themeFill="accent1" w:themeFillTint="33"/>
          </w:tcPr>
          <w:p w14:paraId="39B8C22F" w14:textId="77777777" w:rsidR="0094478E" w:rsidRPr="002E5A0E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</w:rPr>
            </w:pPr>
          </w:p>
        </w:tc>
      </w:tr>
      <w:tr w:rsidR="002E5A0E" w:rsidRPr="00B1025D" w14:paraId="351EE2F2" w14:textId="77777777" w:rsidTr="10BA6669">
        <w:tc>
          <w:tcPr>
            <w:tcW w:w="2835" w:type="dxa"/>
          </w:tcPr>
          <w:p w14:paraId="51B7BD71" w14:textId="77777777" w:rsidR="000F4887" w:rsidRPr="00D51120" w:rsidRDefault="000F4887" w:rsidP="00E03243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  <w:tcBorders>
              <w:bottom w:val="single" w:sz="6" w:space="0" w:color="1F4E79" w:themeColor="accent1" w:themeShade="80"/>
            </w:tcBorders>
          </w:tcPr>
          <w:p w14:paraId="10EB824D" w14:textId="44F688DA" w:rsidR="0094478E" w:rsidRPr="00B1025D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clear" w:color="auto" w:fill="DEEAF6" w:themeFill="accent1" w:themeFillTint="33"/>
          </w:tcPr>
          <w:p w14:paraId="35F28D2E" w14:textId="77777777" w:rsidR="0094478E" w:rsidRPr="00B1025D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0A5575" w14:paraId="45948914" w14:textId="77777777" w:rsidTr="10BA6669">
        <w:tc>
          <w:tcPr>
            <w:tcW w:w="2835" w:type="dxa"/>
          </w:tcPr>
          <w:p w14:paraId="7CF53175" w14:textId="77777777" w:rsidR="0094478E" w:rsidRPr="009250B4" w:rsidRDefault="0094478E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en-US"/>
              </w:rPr>
            </w:pPr>
            <w:r w:rsidRPr="009250B4">
              <w:rPr>
                <w:rFonts w:ascii="Arial" w:hAnsi="Arial" w:cs="Arial"/>
                <w:color w:val="1F4E79" w:themeColor="accent1" w:themeShade="80"/>
                <w:lang w:val="en-US"/>
              </w:rPr>
              <w:t>Not able to communicate by speaking; little social interaction.</w:t>
            </w: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clear" w:color="auto" w:fill="DEEAF6" w:themeFill="accent1" w:themeFillTint="33"/>
          </w:tcPr>
          <w:p w14:paraId="657743A6" w14:textId="77777777" w:rsidR="0094478E" w:rsidRPr="009250B4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clear" w:color="auto" w:fill="DEEAF6" w:themeFill="accent1" w:themeFillTint="33"/>
          </w:tcPr>
          <w:p w14:paraId="2B6B11BF" w14:textId="77777777" w:rsidR="0094478E" w:rsidRPr="009250B4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  <w:lang w:val="en-US"/>
              </w:rPr>
            </w:pPr>
          </w:p>
        </w:tc>
      </w:tr>
      <w:tr w:rsidR="002E5A0E" w:rsidRPr="00E03243" w14:paraId="7F6A1782" w14:textId="77777777" w:rsidTr="10BA6669">
        <w:tc>
          <w:tcPr>
            <w:tcW w:w="2835" w:type="dxa"/>
          </w:tcPr>
          <w:p w14:paraId="6E5BA30C" w14:textId="7C0ACA0F" w:rsidR="000F4887" w:rsidRPr="00D51120" w:rsidRDefault="000F4887" w:rsidP="00CD204B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clear" w:color="auto" w:fill="DEEAF6" w:themeFill="accent1" w:themeFillTint="33"/>
          </w:tcPr>
          <w:p w14:paraId="4C8AFAF2" w14:textId="77777777" w:rsidR="0094478E" w:rsidRPr="002A0EA7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clear" w:color="auto" w:fill="DEEAF6" w:themeFill="accent1" w:themeFillTint="33"/>
          </w:tcPr>
          <w:p w14:paraId="0AC9EBDC" w14:textId="77777777" w:rsidR="0094478E" w:rsidRPr="002A0EA7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560F796F" w14:textId="77777777" w:rsidTr="10BA6669">
        <w:tc>
          <w:tcPr>
            <w:tcW w:w="2835" w:type="dxa"/>
          </w:tcPr>
          <w:p w14:paraId="2414C619" w14:textId="77777777" w:rsidR="0094478E" w:rsidRPr="002E5A0E" w:rsidRDefault="0094478E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>Frequent falls; fractured femur.</w:t>
            </w: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clear" w:color="auto" w:fill="DEEAF6" w:themeFill="accent1" w:themeFillTint="33"/>
          </w:tcPr>
          <w:p w14:paraId="4C0067E6" w14:textId="77777777" w:rsidR="0094478E" w:rsidRPr="002E5A0E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clear" w:color="auto" w:fill="DEEAF6" w:themeFill="accent1" w:themeFillTint="33"/>
          </w:tcPr>
          <w:p w14:paraId="469ED2F2" w14:textId="77777777" w:rsidR="0094478E" w:rsidRPr="002E5A0E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</w:rPr>
            </w:pPr>
          </w:p>
        </w:tc>
      </w:tr>
      <w:tr w:rsidR="002E5A0E" w:rsidRPr="0007114D" w14:paraId="1E446C9A" w14:textId="77777777" w:rsidTr="10BA6669">
        <w:tc>
          <w:tcPr>
            <w:tcW w:w="2835" w:type="dxa"/>
          </w:tcPr>
          <w:p w14:paraId="1E6F1E9C" w14:textId="77777777" w:rsidR="000F4887" w:rsidRPr="004B22F7" w:rsidRDefault="000F4887" w:rsidP="00E03243">
            <w:pPr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clear" w:color="auto" w:fill="DEEAF6" w:themeFill="accent1" w:themeFillTint="33"/>
          </w:tcPr>
          <w:p w14:paraId="27F5FA39" w14:textId="77777777" w:rsidR="0094478E" w:rsidRPr="004B22F7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clear" w:color="auto" w:fill="DEEAF6" w:themeFill="accent1" w:themeFillTint="33"/>
          </w:tcPr>
          <w:p w14:paraId="228D3559" w14:textId="77777777" w:rsidR="0094478E" w:rsidRPr="004B22F7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26EA161D" w14:textId="77777777" w:rsidTr="10BA6669">
        <w:tc>
          <w:tcPr>
            <w:tcW w:w="2835" w:type="dxa"/>
          </w:tcPr>
          <w:p w14:paraId="42071E8C" w14:textId="4ACBFE97" w:rsidR="0094478E" w:rsidRPr="002E5A0E" w:rsidRDefault="0094478E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 xml:space="preserve">Recurrent febrile </w:t>
            </w:r>
            <w:r w:rsidR="00DB3481" w:rsidRPr="00DB3481">
              <w:rPr>
                <w:rFonts w:ascii="Arial" w:hAnsi="Arial" w:cs="Arial"/>
                <w:color w:val="1F4E79" w:themeColor="accent1" w:themeShade="80"/>
                <w:highlight w:val="yellow"/>
              </w:rPr>
              <w:t>illnesses</w:t>
            </w:r>
            <w:r w:rsidR="00DB3481">
              <w:rPr>
                <w:rFonts w:ascii="Arial" w:hAnsi="Arial" w:cs="Arial"/>
                <w:color w:val="1F4E79" w:themeColor="accent1" w:themeShade="80"/>
              </w:rPr>
              <w:t xml:space="preserve"> </w:t>
            </w:r>
            <w:r w:rsidRPr="00DB3481">
              <w:rPr>
                <w:rFonts w:ascii="Arial" w:hAnsi="Arial" w:cs="Arial"/>
                <w:strike/>
                <w:color w:val="1F4E79" w:themeColor="accent1" w:themeShade="80"/>
              </w:rPr>
              <w:t>episodes</w:t>
            </w:r>
            <w:r w:rsidRPr="002E5A0E">
              <w:rPr>
                <w:rFonts w:ascii="Arial" w:hAnsi="Arial" w:cs="Arial"/>
                <w:color w:val="1F4E79" w:themeColor="accent1" w:themeShade="80"/>
              </w:rPr>
              <w:t xml:space="preserve"> or infections; aspiration pneumonia.</w:t>
            </w: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clear" w:color="auto" w:fill="DEEAF6" w:themeFill="accent1" w:themeFillTint="33"/>
          </w:tcPr>
          <w:p w14:paraId="262BA918" w14:textId="77777777" w:rsidR="0094478E" w:rsidRPr="002E5A0E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clear" w:color="auto" w:fill="DEEAF6" w:themeFill="accent1" w:themeFillTint="33"/>
          </w:tcPr>
          <w:p w14:paraId="7402B517" w14:textId="77777777" w:rsidR="0094478E" w:rsidRPr="002E5A0E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</w:rPr>
            </w:pPr>
          </w:p>
        </w:tc>
      </w:tr>
      <w:tr w:rsidR="002E5A0E" w:rsidRPr="00E03243" w14:paraId="010E80AF" w14:textId="77777777" w:rsidTr="10BA6669">
        <w:tc>
          <w:tcPr>
            <w:tcW w:w="2835" w:type="dxa"/>
          </w:tcPr>
          <w:p w14:paraId="4465CBDD" w14:textId="77777777" w:rsidR="000F4887" w:rsidRPr="00CD204B" w:rsidRDefault="000F4887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clear" w:color="auto" w:fill="DEEAF6" w:themeFill="accent1" w:themeFillTint="33"/>
          </w:tcPr>
          <w:p w14:paraId="104AA9A4" w14:textId="77777777" w:rsidR="0094478E" w:rsidRPr="00CD204B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clear" w:color="auto" w:fill="DEEAF6" w:themeFill="accent1" w:themeFillTint="33"/>
          </w:tcPr>
          <w:p w14:paraId="1B5AAF94" w14:textId="77777777" w:rsidR="0094478E" w:rsidRPr="00CD204B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00DBFDFA" w14:textId="77777777" w:rsidTr="10BA6669">
        <w:tc>
          <w:tcPr>
            <w:tcW w:w="2835" w:type="dxa"/>
          </w:tcPr>
          <w:p w14:paraId="246B6ABB" w14:textId="77777777" w:rsidR="0001724E" w:rsidRPr="00CA716C" w:rsidRDefault="0001724E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Neurological disease</w:t>
            </w:r>
          </w:p>
        </w:tc>
        <w:tc>
          <w:tcPr>
            <w:tcW w:w="7371" w:type="dxa"/>
            <w:gridSpan w:val="2"/>
            <w:tcBorders>
              <w:top w:val="single" w:sz="6" w:space="0" w:color="1F4E79" w:themeColor="accent1" w:themeShade="80"/>
            </w:tcBorders>
          </w:tcPr>
          <w:p w14:paraId="47EA4168" w14:textId="77777777" w:rsidR="0001724E" w:rsidRPr="00CA716C" w:rsidRDefault="0001724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Other conditions</w:t>
            </w:r>
          </w:p>
        </w:tc>
      </w:tr>
      <w:tr w:rsidR="002E5A0E" w:rsidRPr="002E5A0E" w14:paraId="2378499F" w14:textId="77777777" w:rsidTr="10BA6669">
        <w:tc>
          <w:tcPr>
            <w:tcW w:w="2835" w:type="dxa"/>
          </w:tcPr>
          <w:p w14:paraId="12AB0AAF" w14:textId="472201E6" w:rsidR="000F4887" w:rsidRPr="00CD204B" w:rsidRDefault="000F4887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  <w:tc>
          <w:tcPr>
            <w:tcW w:w="7371" w:type="dxa"/>
            <w:gridSpan w:val="2"/>
          </w:tcPr>
          <w:p w14:paraId="46C58B28" w14:textId="2A4228BF" w:rsidR="0001724E" w:rsidRPr="00CD204B" w:rsidRDefault="0001724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</w:tr>
      <w:tr w:rsidR="002E5A0E" w:rsidRPr="002E5A0E" w14:paraId="2EBF764E" w14:textId="77777777" w:rsidTr="10BA6669">
        <w:tc>
          <w:tcPr>
            <w:tcW w:w="2835" w:type="dxa"/>
          </w:tcPr>
          <w:p w14:paraId="58AD30E0" w14:textId="77777777" w:rsidR="0001724E" w:rsidRPr="002E5A0E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>Progressive deterioration in physical and/or cognitive function despite optimal therapy.</w:t>
            </w:r>
          </w:p>
        </w:tc>
        <w:tc>
          <w:tcPr>
            <w:tcW w:w="7371" w:type="dxa"/>
            <w:gridSpan w:val="2"/>
          </w:tcPr>
          <w:p w14:paraId="0738F298" w14:textId="18BD959B" w:rsidR="0001724E" w:rsidRPr="002E5A0E" w:rsidRDefault="0001724E" w:rsidP="002A6C0D">
            <w:pPr>
              <w:tabs>
                <w:tab w:val="left" w:pos="581"/>
              </w:tabs>
              <w:spacing w:before="114" w:line="260" w:lineRule="exact"/>
              <w:ind w:right="33" w:firstLine="6"/>
              <w:rPr>
                <w:rFonts w:ascii="Arial" w:hAnsi="Arial" w:cs="Arial"/>
                <w:color w:val="1F4E79" w:themeColor="accent1" w:themeShade="80"/>
              </w:rPr>
            </w:pPr>
            <w:r w:rsidRPr="00DF1012">
              <w:rPr>
                <w:rFonts w:ascii="Arial" w:hAnsi="Arial" w:cs="Arial"/>
                <w:color w:val="1F4E79" w:themeColor="accent1" w:themeShade="80"/>
              </w:rPr>
              <w:t xml:space="preserve">Deteriorating with </w:t>
            </w:r>
            <w:r w:rsidRPr="00DB3481">
              <w:rPr>
                <w:rFonts w:ascii="Arial" w:hAnsi="Arial" w:cs="Arial"/>
                <w:strike/>
                <w:color w:val="1F4E79" w:themeColor="accent1" w:themeShade="80"/>
              </w:rPr>
              <w:t>other c</w:t>
            </w:r>
            <w:r w:rsidRPr="00B9573D">
              <w:rPr>
                <w:rFonts w:ascii="Arial" w:hAnsi="Arial" w:cs="Arial"/>
                <w:strike/>
                <w:color w:val="1F4E79" w:themeColor="accent1" w:themeShade="80"/>
              </w:rPr>
              <w:t>onditions</w:t>
            </w:r>
            <w:r w:rsidR="00B9573D">
              <w:rPr>
                <w:rFonts w:ascii="Arial" w:hAnsi="Arial" w:cs="Arial"/>
                <w:color w:val="1F4E79" w:themeColor="accent1" w:themeShade="80"/>
              </w:rPr>
              <w:t xml:space="preserve"> </w:t>
            </w:r>
            <w:r w:rsidR="00B9573D" w:rsidRPr="00B9573D">
              <w:rPr>
                <w:rFonts w:ascii="Arial" w:hAnsi="Arial" w:cs="Arial"/>
                <w:color w:val="1F4E79" w:themeColor="accent1" w:themeShade="80"/>
                <w:highlight w:val="yellow"/>
              </w:rPr>
              <w:t>physical or mental illness</w:t>
            </w:r>
            <w:r w:rsidR="00341ABF" w:rsidRPr="00341ABF">
              <w:rPr>
                <w:rFonts w:ascii="Arial" w:hAnsi="Arial" w:cs="Arial"/>
                <w:color w:val="1F4E79" w:themeColor="accent1" w:themeShade="80"/>
                <w:highlight w:val="yellow"/>
              </w:rPr>
              <w:t>es</w:t>
            </w:r>
            <w:r w:rsidR="002A6C0D" w:rsidRPr="00DF1012">
              <w:rPr>
                <w:rFonts w:ascii="Arial" w:hAnsi="Arial" w:cs="Arial"/>
                <w:color w:val="1F4E79" w:themeColor="accent1" w:themeShade="80"/>
              </w:rPr>
              <w:t>, multiple conditions and/</w:t>
            </w:r>
            <w:r w:rsidRPr="00DF1012">
              <w:rPr>
                <w:rFonts w:ascii="Arial" w:hAnsi="Arial" w:cs="Arial"/>
                <w:color w:val="1F4E79" w:themeColor="accent1" w:themeShade="80"/>
              </w:rPr>
              <w:t>or compli</w:t>
            </w:r>
            <w:r w:rsidR="002A6C0D" w:rsidRPr="00DF1012">
              <w:rPr>
                <w:rFonts w:ascii="Arial" w:hAnsi="Arial" w:cs="Arial"/>
                <w:color w:val="1F4E79" w:themeColor="accent1" w:themeShade="80"/>
              </w:rPr>
              <w:t>cations that are not reversible;</w:t>
            </w:r>
            <w:r w:rsidRPr="00DF1012">
              <w:rPr>
                <w:rFonts w:ascii="Arial" w:hAnsi="Arial" w:cs="Arial"/>
                <w:color w:val="1F4E79" w:themeColor="accent1" w:themeShade="80"/>
              </w:rPr>
              <w:t xml:space="preserve"> </w:t>
            </w:r>
            <w:r w:rsidR="002A6C0D" w:rsidRPr="00DF1012">
              <w:rPr>
                <w:rFonts w:ascii="Arial" w:hAnsi="Arial" w:cs="Arial"/>
                <w:color w:val="1F4E79" w:themeColor="accent1" w:themeShade="80"/>
              </w:rPr>
              <w:t>best</w:t>
            </w:r>
            <w:r w:rsidRPr="00DF1012">
              <w:rPr>
                <w:rFonts w:ascii="Arial" w:hAnsi="Arial" w:cs="Arial"/>
                <w:color w:val="1F4E79" w:themeColor="accent1" w:themeShade="80"/>
              </w:rPr>
              <w:t xml:space="preserve"> available </w:t>
            </w:r>
            <w:r w:rsidR="002A6C0D" w:rsidRPr="00DF1012">
              <w:rPr>
                <w:rFonts w:ascii="Arial" w:hAnsi="Arial" w:cs="Arial"/>
                <w:color w:val="1F4E79" w:themeColor="accent1" w:themeShade="80"/>
              </w:rPr>
              <w:t>treatment has</w:t>
            </w:r>
            <w:r w:rsidRPr="00DF1012">
              <w:rPr>
                <w:rFonts w:ascii="Arial" w:hAnsi="Arial" w:cs="Arial"/>
                <w:color w:val="1F4E79" w:themeColor="accent1" w:themeShade="80"/>
              </w:rPr>
              <w:t xml:space="preserve"> poor outcome.</w:t>
            </w:r>
            <w:r w:rsidRPr="002E5A0E">
              <w:rPr>
                <w:rFonts w:ascii="Arial" w:hAnsi="Arial" w:cs="Arial"/>
                <w:color w:val="1F4E79" w:themeColor="accent1" w:themeShade="80"/>
              </w:rPr>
              <w:t xml:space="preserve"> </w:t>
            </w:r>
          </w:p>
        </w:tc>
      </w:tr>
      <w:tr w:rsidR="002E5A0E" w:rsidRPr="009250B4" w14:paraId="00FEECBD" w14:textId="77777777" w:rsidTr="10BA6669">
        <w:tc>
          <w:tcPr>
            <w:tcW w:w="2835" w:type="dxa"/>
          </w:tcPr>
          <w:p w14:paraId="022A53F3" w14:textId="7EAFBE93" w:rsidR="000F4887" w:rsidRPr="00BD03D6" w:rsidRDefault="000F4887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lang w:val="sv-SE"/>
              </w:rPr>
            </w:pPr>
          </w:p>
        </w:tc>
        <w:tc>
          <w:tcPr>
            <w:tcW w:w="7371" w:type="dxa"/>
            <w:gridSpan w:val="2"/>
          </w:tcPr>
          <w:p w14:paraId="2458E2BB" w14:textId="77777777" w:rsidR="0001724E" w:rsidRPr="00D51120" w:rsidRDefault="0001724E" w:rsidP="0001724E">
            <w:pPr>
              <w:tabs>
                <w:tab w:val="left" w:pos="581"/>
              </w:tabs>
              <w:spacing w:before="114" w:line="260" w:lineRule="exact"/>
              <w:ind w:right="33" w:firstLine="6"/>
              <w:rPr>
                <w:rFonts w:ascii="Arial" w:hAnsi="Arial" w:cs="Arial"/>
                <w:lang w:val="sv-SE"/>
              </w:rPr>
            </w:pPr>
          </w:p>
        </w:tc>
      </w:tr>
      <w:tr w:rsidR="002E5A0E" w:rsidRPr="002E5A0E" w14:paraId="769E54A6" w14:textId="77777777" w:rsidTr="10BA6669">
        <w:tc>
          <w:tcPr>
            <w:tcW w:w="2835" w:type="dxa"/>
          </w:tcPr>
          <w:p w14:paraId="4ECCC91B" w14:textId="77777777" w:rsidR="0001724E" w:rsidRPr="002E5A0E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>Speech problems with increasing difficulty communicating and/or progressive difficulty swallowing.</w:t>
            </w:r>
          </w:p>
        </w:tc>
        <w:tc>
          <w:tcPr>
            <w:tcW w:w="7371" w:type="dxa"/>
            <w:gridSpan w:val="2"/>
          </w:tcPr>
          <w:p w14:paraId="214BDE5D" w14:textId="77777777" w:rsidR="0001724E" w:rsidRPr="00CA716C" w:rsidRDefault="0001724E" w:rsidP="0001724E">
            <w:pPr>
              <w:tabs>
                <w:tab w:val="left" w:pos="581"/>
              </w:tabs>
              <w:spacing w:before="114" w:line="260" w:lineRule="exact"/>
              <w:ind w:right="33" w:firstLine="6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Review current care and care planning.</w:t>
            </w:r>
          </w:p>
        </w:tc>
      </w:tr>
      <w:tr w:rsidR="002E5A0E" w:rsidRPr="00E03243" w14:paraId="04F4C745" w14:textId="77777777" w:rsidTr="10BA6669">
        <w:tc>
          <w:tcPr>
            <w:tcW w:w="2835" w:type="dxa"/>
          </w:tcPr>
          <w:p w14:paraId="33224D5B" w14:textId="372F0E6E" w:rsidR="000F4887" w:rsidRPr="00D51120" w:rsidRDefault="000F4887" w:rsidP="00CD204B">
            <w:pPr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7371" w:type="dxa"/>
            <w:gridSpan w:val="2"/>
          </w:tcPr>
          <w:p w14:paraId="4C0F6078" w14:textId="77777777" w:rsidR="0001724E" w:rsidRPr="0095647E" w:rsidRDefault="0001724E" w:rsidP="0001724E">
            <w:pPr>
              <w:tabs>
                <w:tab w:val="left" w:pos="581"/>
              </w:tabs>
              <w:spacing w:before="114" w:line="260" w:lineRule="exact"/>
              <w:ind w:right="33" w:firstLine="6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6C230F06" w14:textId="77777777" w:rsidTr="10BA6669">
        <w:tc>
          <w:tcPr>
            <w:tcW w:w="2835" w:type="dxa"/>
          </w:tcPr>
          <w:p w14:paraId="3D8D5638" w14:textId="77777777" w:rsidR="0001724E" w:rsidRPr="002E5A0E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>Recurrent aspiration pneumonia; breathless or respiratory failure.</w:t>
            </w:r>
          </w:p>
        </w:tc>
        <w:tc>
          <w:tcPr>
            <w:tcW w:w="7371" w:type="dxa"/>
            <w:gridSpan w:val="2"/>
          </w:tcPr>
          <w:p w14:paraId="72316600" w14:textId="2873EA2F" w:rsidR="0001724E" w:rsidRPr="002E5A0E" w:rsidRDefault="0001724E" w:rsidP="002A6C0D">
            <w:pPr>
              <w:pStyle w:val="ListParagraph"/>
              <w:numPr>
                <w:ilvl w:val="0"/>
                <w:numId w:val="4"/>
              </w:numPr>
              <w:tabs>
                <w:tab w:val="left" w:pos="573"/>
              </w:tabs>
              <w:spacing w:before="114" w:line="260" w:lineRule="exact"/>
              <w:ind w:left="573" w:right="33" w:hanging="283"/>
              <w:rPr>
                <w:color w:val="1F4E79" w:themeColor="accent1" w:themeShade="80"/>
              </w:rPr>
            </w:pPr>
            <w:r w:rsidRPr="00341ABF">
              <w:rPr>
                <w:color w:val="1F4E79" w:themeColor="accent1" w:themeShade="80"/>
                <w:highlight w:val="yellow"/>
              </w:rPr>
              <w:t>Review current treatment</w:t>
            </w:r>
            <w:r w:rsidR="00B9573D" w:rsidRPr="00341ABF">
              <w:rPr>
                <w:color w:val="1F4E79" w:themeColor="accent1" w:themeShade="80"/>
                <w:highlight w:val="yellow"/>
              </w:rPr>
              <w:t>s</w:t>
            </w:r>
            <w:r w:rsidRPr="00341ABF">
              <w:rPr>
                <w:color w:val="1F4E79" w:themeColor="accent1" w:themeShade="80"/>
                <w:highlight w:val="yellow"/>
              </w:rPr>
              <w:t xml:space="preserve"> and medication</w:t>
            </w:r>
            <w:r w:rsidR="00341ABF" w:rsidRPr="00341ABF">
              <w:rPr>
                <w:color w:val="1F4E79" w:themeColor="accent1" w:themeShade="80"/>
                <w:highlight w:val="yellow"/>
              </w:rPr>
              <w:t>;</w:t>
            </w:r>
            <w:r w:rsidRPr="00341ABF">
              <w:rPr>
                <w:color w:val="1F4E79" w:themeColor="accent1" w:themeShade="80"/>
                <w:highlight w:val="yellow"/>
              </w:rPr>
              <w:t xml:space="preserve"> minimi</w:t>
            </w:r>
            <w:r w:rsidR="001E7015" w:rsidRPr="00341ABF">
              <w:rPr>
                <w:color w:val="1F4E79" w:themeColor="accent1" w:themeShade="80"/>
                <w:highlight w:val="yellow"/>
              </w:rPr>
              <w:t>s</w:t>
            </w:r>
            <w:r w:rsidRPr="00341ABF">
              <w:rPr>
                <w:color w:val="1F4E79" w:themeColor="accent1" w:themeShade="80"/>
                <w:highlight w:val="yellow"/>
              </w:rPr>
              <w:t>e polypharmacy.</w:t>
            </w:r>
            <w:r w:rsidR="00341ABF">
              <w:rPr>
                <w:color w:val="1F4E79" w:themeColor="accent1" w:themeShade="80"/>
              </w:rPr>
              <w:br/>
            </w:r>
            <w:r w:rsidR="00341ABF" w:rsidRPr="00341ABF">
              <w:rPr>
                <w:color w:val="1F4E79" w:themeColor="accent1" w:themeShade="80"/>
                <w:highlight w:val="yellow"/>
              </w:rPr>
              <w:t>Shared decision-making about treatment and care.</w:t>
            </w:r>
          </w:p>
        </w:tc>
      </w:tr>
      <w:tr w:rsidR="002E5A0E" w:rsidRPr="0085512C" w14:paraId="408EE9E0" w14:textId="77777777" w:rsidTr="10BA6669">
        <w:tc>
          <w:tcPr>
            <w:tcW w:w="2835" w:type="dxa"/>
          </w:tcPr>
          <w:p w14:paraId="78AF6450" w14:textId="77777777" w:rsidR="000F4887" w:rsidRPr="0076287C" w:rsidRDefault="000F4887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7371" w:type="dxa"/>
            <w:gridSpan w:val="2"/>
          </w:tcPr>
          <w:p w14:paraId="01F21EA9" w14:textId="77777777" w:rsidR="0001724E" w:rsidRPr="00620D60" w:rsidRDefault="0001724E" w:rsidP="0001724E">
            <w:pPr>
              <w:tabs>
                <w:tab w:val="left" w:pos="581"/>
              </w:tabs>
              <w:spacing w:before="114" w:line="260" w:lineRule="exact"/>
              <w:ind w:left="6" w:right="33"/>
              <w:rPr>
                <w:rFonts w:ascii="Arial" w:hAnsi="Arial" w:cs="Arial"/>
                <w:color w:val="92D050"/>
                <w:lang w:val="sv-SE"/>
              </w:rPr>
            </w:pPr>
          </w:p>
        </w:tc>
      </w:tr>
      <w:tr w:rsidR="002E5A0E" w:rsidRPr="002E5A0E" w14:paraId="71590424" w14:textId="77777777" w:rsidTr="10BA6669">
        <w:tc>
          <w:tcPr>
            <w:tcW w:w="2835" w:type="dxa"/>
          </w:tcPr>
          <w:p w14:paraId="034D9982" w14:textId="77777777" w:rsidR="0001724E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strike/>
                <w:color w:val="1F4E79" w:themeColor="accent1" w:themeShade="80"/>
              </w:rPr>
            </w:pPr>
            <w:r w:rsidRPr="00341ABF">
              <w:rPr>
                <w:rFonts w:ascii="Arial" w:hAnsi="Arial" w:cs="Arial"/>
                <w:strike/>
                <w:color w:val="1F4E79" w:themeColor="accent1" w:themeShade="80"/>
              </w:rPr>
              <w:lastRenderedPageBreak/>
              <w:t>Persistent paralysis after stroke with significant loss of function and ongoing disability.</w:t>
            </w:r>
          </w:p>
          <w:p w14:paraId="45AEFDDC" w14:textId="3870A840" w:rsidR="00341ABF" w:rsidRPr="00341ABF" w:rsidRDefault="00341ABF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Theme="minorBidi" w:hAnsiTheme="minorBidi"/>
                <w:strike/>
                <w:color w:val="1F4E79" w:themeColor="accent1" w:themeShade="80"/>
              </w:rPr>
            </w:pPr>
            <w:r w:rsidRPr="00341ABF">
              <w:rPr>
                <w:rFonts w:asciiTheme="minorBidi" w:hAnsiTheme="minorBidi"/>
                <w:highlight w:val="yellow"/>
              </w:rPr>
              <w:t>Ongoing disability with worsening physical and/or mental health after a major stroke or multiple strokes.</w:t>
            </w:r>
          </w:p>
        </w:tc>
        <w:tc>
          <w:tcPr>
            <w:tcW w:w="7371" w:type="dxa"/>
            <w:gridSpan w:val="2"/>
          </w:tcPr>
          <w:p w14:paraId="0D2F9BD8" w14:textId="77777777" w:rsidR="005746EF" w:rsidRDefault="005746EF" w:rsidP="000E0646">
            <w:pPr>
              <w:pStyle w:val="ListParagraph"/>
              <w:numPr>
                <w:ilvl w:val="0"/>
                <w:numId w:val="4"/>
              </w:numPr>
              <w:tabs>
                <w:tab w:val="left" w:pos="581"/>
              </w:tabs>
              <w:spacing w:before="114" w:line="260" w:lineRule="exact"/>
              <w:ind w:left="573" w:right="33" w:hanging="207"/>
              <w:rPr>
                <w:color w:val="1F4E79" w:themeColor="accent1" w:themeShade="80"/>
              </w:rPr>
            </w:pPr>
            <w:r w:rsidRPr="008F6E60">
              <w:rPr>
                <w:color w:val="1F4E79" w:themeColor="accent1" w:themeShade="80"/>
                <w:highlight w:val="yellow"/>
              </w:rPr>
              <w:t xml:space="preserve">Review holistic care – </w:t>
            </w:r>
            <w:r w:rsidR="00E7501E">
              <w:rPr>
                <w:color w:val="1F4E79" w:themeColor="accent1" w:themeShade="80"/>
                <w:highlight w:val="yellow"/>
              </w:rPr>
              <w:t>symptoms; emotional,</w:t>
            </w:r>
            <w:r w:rsidRPr="008F6E60">
              <w:rPr>
                <w:color w:val="1F4E79" w:themeColor="accent1" w:themeShade="80"/>
                <w:highlight w:val="yellow"/>
              </w:rPr>
              <w:t xml:space="preserve"> social,</w:t>
            </w:r>
            <w:r w:rsidR="00E7501E">
              <w:rPr>
                <w:color w:val="1F4E79" w:themeColor="accent1" w:themeShade="80"/>
                <w:highlight w:val="yellow"/>
              </w:rPr>
              <w:t xml:space="preserve"> </w:t>
            </w:r>
            <w:r w:rsidR="00E7501E" w:rsidRPr="00E7501E">
              <w:rPr>
                <w:color w:val="1F4E79" w:themeColor="accent1" w:themeShade="80"/>
                <w:highlight w:val="green"/>
              </w:rPr>
              <w:t>functional</w:t>
            </w:r>
            <w:r w:rsidR="00E7501E">
              <w:rPr>
                <w:color w:val="1F4E79" w:themeColor="accent1" w:themeShade="80"/>
                <w:highlight w:val="yellow"/>
              </w:rPr>
              <w:t>,</w:t>
            </w:r>
            <w:r w:rsidRPr="008F6E60">
              <w:rPr>
                <w:color w:val="1F4E79" w:themeColor="accent1" w:themeShade="80"/>
                <w:highlight w:val="yellow"/>
              </w:rPr>
              <w:t xml:space="preserve"> financial</w:t>
            </w:r>
            <w:r w:rsidR="00E7501E">
              <w:rPr>
                <w:color w:val="1F4E79" w:themeColor="accent1" w:themeShade="80"/>
                <w:highlight w:val="yellow"/>
              </w:rPr>
              <w:t xml:space="preserve">, </w:t>
            </w:r>
            <w:r w:rsidRPr="008F6E60">
              <w:rPr>
                <w:color w:val="1F4E79" w:themeColor="accent1" w:themeShade="80"/>
                <w:highlight w:val="yellow"/>
              </w:rPr>
              <w:t>spiritual</w:t>
            </w:r>
            <w:r w:rsidR="00E7501E">
              <w:rPr>
                <w:color w:val="1F4E79" w:themeColor="accent1" w:themeShade="80"/>
                <w:highlight w:val="yellow"/>
              </w:rPr>
              <w:t xml:space="preserve">, </w:t>
            </w:r>
            <w:r w:rsidR="00E7501E" w:rsidRPr="00E7501E">
              <w:rPr>
                <w:color w:val="1F4E79" w:themeColor="accent1" w:themeShade="80"/>
                <w:highlight w:val="green"/>
              </w:rPr>
              <w:t>cultural</w:t>
            </w:r>
            <w:r w:rsidRPr="00E7501E">
              <w:rPr>
                <w:color w:val="1F4E79" w:themeColor="accent1" w:themeShade="80"/>
                <w:highlight w:val="green"/>
              </w:rPr>
              <w:t xml:space="preserve"> </w:t>
            </w:r>
            <w:r w:rsidRPr="008F6E60">
              <w:rPr>
                <w:color w:val="1F4E79" w:themeColor="accent1" w:themeShade="80"/>
                <w:highlight w:val="yellow"/>
              </w:rPr>
              <w:t>needs. Support families and carers.</w:t>
            </w:r>
            <w:r>
              <w:rPr>
                <w:color w:val="1F4E79" w:themeColor="accent1" w:themeShade="80"/>
              </w:rPr>
              <w:t xml:space="preserve"> </w:t>
            </w:r>
          </w:p>
          <w:p w14:paraId="654DB657" w14:textId="7CB6767A" w:rsidR="00E7501E" w:rsidRPr="00E7501E" w:rsidRDefault="00E7501E" w:rsidP="00E7501E">
            <w:pPr>
              <w:tabs>
                <w:tab w:val="left" w:pos="581"/>
              </w:tabs>
              <w:spacing w:before="114" w:line="260" w:lineRule="exact"/>
              <w:ind w:right="33"/>
              <w:rPr>
                <w:i/>
                <w:iCs/>
                <w:color w:val="1F4E79" w:themeColor="accent1" w:themeShade="80"/>
              </w:rPr>
            </w:pPr>
            <w:r>
              <w:rPr>
                <w:i/>
                <w:iCs/>
                <w:color w:val="1F4E79" w:themeColor="accent1" w:themeShade="80"/>
              </w:rPr>
              <w:t xml:space="preserve">Changes in </w:t>
            </w:r>
            <w:r w:rsidRPr="00E7501E">
              <w:rPr>
                <w:i/>
                <w:iCs/>
                <w:color w:val="1F4E79" w:themeColor="accent1" w:themeShade="80"/>
                <w:highlight w:val="green"/>
              </w:rPr>
              <w:t>green</w:t>
            </w:r>
            <w:r>
              <w:rPr>
                <w:i/>
                <w:iCs/>
                <w:color w:val="1F4E79" w:themeColor="accent1" w:themeShade="80"/>
              </w:rPr>
              <w:t xml:space="preserve"> here are being made to SPICT 2025 creating SPICT 2026</w:t>
            </w:r>
          </w:p>
        </w:tc>
      </w:tr>
      <w:tr w:rsidR="002E5A0E" w:rsidRPr="00E03243" w14:paraId="5C0157B4" w14:textId="77777777" w:rsidTr="10BA6669">
        <w:tc>
          <w:tcPr>
            <w:tcW w:w="2835" w:type="dxa"/>
            <w:tcBorders>
              <w:bottom w:val="single" w:sz="6" w:space="0" w:color="1F4E79" w:themeColor="accent1" w:themeShade="80"/>
            </w:tcBorders>
          </w:tcPr>
          <w:p w14:paraId="7F00BF6D" w14:textId="234963B6" w:rsidR="000F4887" w:rsidRPr="00D51120" w:rsidRDefault="000F4887" w:rsidP="00D51120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b/>
                <w:color w:val="92D050"/>
                <w:lang w:val="sv-SE"/>
              </w:rPr>
            </w:pPr>
          </w:p>
        </w:tc>
        <w:tc>
          <w:tcPr>
            <w:tcW w:w="7371" w:type="dxa"/>
            <w:gridSpan w:val="2"/>
          </w:tcPr>
          <w:p w14:paraId="15C259F2" w14:textId="77777777" w:rsidR="0001724E" w:rsidRPr="0076287C" w:rsidRDefault="0001724E" w:rsidP="0001724E">
            <w:pPr>
              <w:tabs>
                <w:tab w:val="left" w:pos="581"/>
              </w:tabs>
              <w:spacing w:before="114" w:line="260" w:lineRule="exact"/>
              <w:ind w:left="6" w:right="33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5746EF" w:rsidRPr="002E5A0E" w14:paraId="7E335D7B" w14:textId="77777777" w:rsidTr="10BA6669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clear" w:color="auto" w:fill="DEEAF6" w:themeFill="accent1" w:themeFillTint="33"/>
          </w:tcPr>
          <w:p w14:paraId="243E9525" w14:textId="77777777" w:rsidR="005746EF" w:rsidRPr="0076287C" w:rsidRDefault="005746EF" w:rsidP="005746EF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7371" w:type="dxa"/>
            <w:gridSpan w:val="2"/>
          </w:tcPr>
          <w:p w14:paraId="0FEC7AE5" w14:textId="7B570E60" w:rsidR="005746EF" w:rsidRPr="00341ABF" w:rsidRDefault="00341ABF" w:rsidP="00341ABF">
            <w:pPr>
              <w:pStyle w:val="ListParagraph"/>
              <w:numPr>
                <w:ilvl w:val="0"/>
                <w:numId w:val="4"/>
              </w:numPr>
              <w:spacing w:before="114" w:line="260" w:lineRule="exact"/>
              <w:ind w:right="33"/>
              <w:rPr>
                <w:color w:val="1F4E79" w:themeColor="accent1" w:themeShade="80"/>
              </w:rPr>
            </w:pPr>
            <w:r w:rsidRPr="00341ABF">
              <w:rPr>
                <w:color w:val="1F4E79" w:themeColor="accent1" w:themeShade="80"/>
                <w:highlight w:val="yellow"/>
              </w:rPr>
              <w:t>Ask for specialist advice or a review if symptoms or other problems are difficult to manage.</w:t>
            </w:r>
          </w:p>
        </w:tc>
      </w:tr>
      <w:tr w:rsidR="005746EF" w:rsidRPr="002E5A0E" w14:paraId="3E51282C" w14:textId="77777777" w:rsidTr="10BA6669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clear" w:color="auto" w:fill="DEEAF6" w:themeFill="accent1" w:themeFillTint="33"/>
          </w:tcPr>
          <w:p w14:paraId="3A8E7679" w14:textId="77777777" w:rsidR="005746EF" w:rsidRPr="0076287C" w:rsidRDefault="005746EF" w:rsidP="005746EF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7371" w:type="dxa"/>
            <w:gridSpan w:val="2"/>
          </w:tcPr>
          <w:p w14:paraId="0663D0E2" w14:textId="55CF6824" w:rsidR="005746EF" w:rsidRPr="002E5A0E" w:rsidRDefault="005746EF" w:rsidP="00341ABF">
            <w:pPr>
              <w:pStyle w:val="ListParagraph"/>
              <w:spacing w:before="114" w:line="260" w:lineRule="exact"/>
              <w:ind w:left="573" w:right="33" w:firstLine="0"/>
              <w:rPr>
                <w:color w:val="1F4E79" w:themeColor="accent1" w:themeShade="80"/>
              </w:rPr>
            </w:pPr>
          </w:p>
        </w:tc>
      </w:tr>
      <w:tr w:rsidR="005746EF" w:rsidRPr="00D51120" w14:paraId="004CEEF7" w14:textId="77777777" w:rsidTr="10BA6669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clear" w:color="auto" w:fill="DEEAF6" w:themeFill="accent1" w:themeFillTint="33"/>
          </w:tcPr>
          <w:p w14:paraId="61801596" w14:textId="77777777" w:rsidR="005746EF" w:rsidRPr="001F4103" w:rsidRDefault="005746EF" w:rsidP="005746EF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7371" w:type="dxa"/>
            <w:gridSpan w:val="2"/>
          </w:tcPr>
          <w:p w14:paraId="2A4FCC39" w14:textId="66608673" w:rsidR="005746EF" w:rsidRPr="00341ABF" w:rsidRDefault="005746EF" w:rsidP="005746EF">
            <w:pPr>
              <w:pStyle w:val="ListParagraph"/>
              <w:numPr>
                <w:ilvl w:val="0"/>
                <w:numId w:val="4"/>
              </w:numPr>
              <w:tabs>
                <w:tab w:val="left" w:pos="581"/>
              </w:tabs>
              <w:spacing w:before="114" w:line="260" w:lineRule="exact"/>
              <w:ind w:right="33"/>
              <w:rPr>
                <w:color w:val="1F4E79" w:themeColor="accent1" w:themeShade="80"/>
              </w:rPr>
            </w:pPr>
            <w:r w:rsidRPr="00341ABF">
              <w:rPr>
                <w:color w:val="1F4E79" w:themeColor="accent1" w:themeShade="80"/>
              </w:rPr>
              <w:t xml:space="preserve">Agree </w:t>
            </w:r>
            <w:r w:rsidR="00DB3481" w:rsidRPr="00341ABF">
              <w:rPr>
                <w:color w:val="1F4E79" w:themeColor="accent1" w:themeShade="80"/>
              </w:rPr>
              <w:t xml:space="preserve">a </w:t>
            </w:r>
            <w:r w:rsidRPr="00341ABF">
              <w:rPr>
                <w:color w:val="1F4E79" w:themeColor="accent1" w:themeShade="80"/>
              </w:rPr>
              <w:t xml:space="preserve">current and future care plan with </w:t>
            </w:r>
            <w:r w:rsidR="00406157" w:rsidRPr="00341ABF">
              <w:rPr>
                <w:color w:val="1F4E79" w:themeColor="accent1" w:themeShade="80"/>
              </w:rPr>
              <w:t xml:space="preserve">the </w:t>
            </w:r>
            <w:r w:rsidRPr="00341ABF">
              <w:rPr>
                <w:color w:val="1F4E79" w:themeColor="accent1" w:themeShade="80"/>
              </w:rPr>
              <w:t xml:space="preserve">person and family. </w:t>
            </w:r>
          </w:p>
          <w:p w14:paraId="09C90837" w14:textId="4990B471" w:rsidR="005746EF" w:rsidRPr="00341ABF" w:rsidRDefault="00341ABF" w:rsidP="00406157">
            <w:pPr>
              <w:pStyle w:val="ListParagraph"/>
              <w:numPr>
                <w:ilvl w:val="0"/>
                <w:numId w:val="4"/>
              </w:numPr>
              <w:tabs>
                <w:tab w:val="left" w:pos="581"/>
              </w:tabs>
              <w:spacing w:before="114" w:line="260" w:lineRule="exact"/>
              <w:ind w:right="33"/>
              <w:rPr>
                <w:color w:val="1F4E79" w:themeColor="accent1" w:themeShade="80"/>
              </w:rPr>
            </w:pPr>
            <w:r w:rsidRPr="00341ABF">
              <w:rPr>
                <w:color w:val="1F4E79" w:themeColor="accent1" w:themeShade="80"/>
                <w:highlight w:val="yellow"/>
              </w:rPr>
              <w:t>Discuss future decision making (e.g. Power of Attorney)</w:t>
            </w:r>
            <w:r w:rsidR="005746EF" w:rsidRPr="00341ABF">
              <w:rPr>
                <w:color w:val="1F4E79" w:themeColor="accent1" w:themeShade="80"/>
                <w:highlight w:val="yellow"/>
              </w:rPr>
              <w:t>.</w:t>
            </w:r>
          </w:p>
        </w:tc>
      </w:tr>
      <w:tr w:rsidR="005746EF" w:rsidRPr="00E03243" w14:paraId="76307F58" w14:textId="77777777" w:rsidTr="10BA6669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clear" w:color="auto" w:fill="DEEAF6" w:themeFill="accent1" w:themeFillTint="33"/>
          </w:tcPr>
          <w:p w14:paraId="22782A10" w14:textId="77777777" w:rsidR="005746EF" w:rsidRPr="001A5C36" w:rsidRDefault="005746EF" w:rsidP="005746EF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en-US"/>
              </w:rPr>
            </w:pPr>
          </w:p>
          <w:p w14:paraId="76F2615B" w14:textId="77777777" w:rsidR="005746EF" w:rsidRPr="001A5C36" w:rsidRDefault="005746EF" w:rsidP="005746EF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en-US"/>
              </w:rPr>
            </w:pPr>
          </w:p>
        </w:tc>
        <w:tc>
          <w:tcPr>
            <w:tcW w:w="7371" w:type="dxa"/>
            <w:gridSpan w:val="2"/>
          </w:tcPr>
          <w:p w14:paraId="1C29445E" w14:textId="77777777" w:rsidR="005746EF" w:rsidRPr="00341ABF" w:rsidRDefault="005746EF" w:rsidP="005746EF">
            <w:pPr>
              <w:pStyle w:val="ListParagraph"/>
              <w:ind w:left="726" w:firstLine="0"/>
              <w:rPr>
                <w:color w:val="1F4E79" w:themeColor="accent1" w:themeShade="80"/>
              </w:rPr>
            </w:pPr>
          </w:p>
        </w:tc>
      </w:tr>
      <w:tr w:rsidR="005746EF" w:rsidRPr="009A438A" w14:paraId="5E02C442" w14:textId="77777777" w:rsidTr="10BA6669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clear" w:color="auto" w:fill="DEEAF6" w:themeFill="accent1" w:themeFillTint="33"/>
          </w:tcPr>
          <w:p w14:paraId="3D9251D3" w14:textId="77777777" w:rsidR="005746EF" w:rsidRPr="009A438A" w:rsidRDefault="005746EF" w:rsidP="005746EF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7371" w:type="dxa"/>
            <w:gridSpan w:val="2"/>
          </w:tcPr>
          <w:p w14:paraId="3159D30F" w14:textId="4E7FD881" w:rsidR="005746EF" w:rsidRPr="00406157" w:rsidRDefault="005746EF" w:rsidP="005746EF">
            <w:pPr>
              <w:pStyle w:val="ListParagraph"/>
              <w:numPr>
                <w:ilvl w:val="0"/>
                <w:numId w:val="4"/>
              </w:numPr>
              <w:tabs>
                <w:tab w:val="left" w:pos="581"/>
              </w:tabs>
              <w:spacing w:before="114" w:line="260" w:lineRule="exact"/>
              <w:ind w:right="33"/>
              <w:rPr>
                <w:color w:val="1F4E79" w:themeColor="accent1" w:themeShade="80"/>
              </w:rPr>
            </w:pPr>
            <w:r w:rsidRPr="00406157">
              <w:rPr>
                <w:color w:val="1F4E79" w:themeColor="accent1" w:themeShade="80"/>
              </w:rPr>
              <w:t>Record, share and review care plans.</w:t>
            </w:r>
          </w:p>
        </w:tc>
      </w:tr>
      <w:tr w:rsidR="005746EF" w:rsidRPr="00E03243" w14:paraId="797DA7BE" w14:textId="77777777" w:rsidTr="10BA6669">
        <w:tc>
          <w:tcPr>
            <w:tcW w:w="2835" w:type="dxa"/>
            <w:tcBorders>
              <w:top w:val="single" w:sz="6" w:space="0" w:color="1F4E79" w:themeColor="accent1" w:themeShade="80"/>
              <w:bottom w:val="single" w:sz="4" w:space="0" w:color="1F4E79" w:themeColor="accent1" w:themeShade="80"/>
            </w:tcBorders>
            <w:shd w:val="clear" w:color="auto" w:fill="DEEAF6" w:themeFill="accent1" w:themeFillTint="33"/>
          </w:tcPr>
          <w:p w14:paraId="2B3001B4" w14:textId="77777777" w:rsidR="005746EF" w:rsidRPr="001D70C5" w:rsidRDefault="005746EF" w:rsidP="005746EF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en-US"/>
              </w:rPr>
            </w:pPr>
          </w:p>
          <w:p w14:paraId="6BBE152E" w14:textId="77777777" w:rsidR="005746EF" w:rsidRPr="001D70C5" w:rsidRDefault="005746EF" w:rsidP="005746EF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en-US"/>
              </w:rPr>
            </w:pPr>
          </w:p>
        </w:tc>
        <w:tc>
          <w:tcPr>
            <w:tcW w:w="7371" w:type="dxa"/>
            <w:gridSpan w:val="2"/>
          </w:tcPr>
          <w:p w14:paraId="763F67CA" w14:textId="284EDDA4" w:rsidR="005746EF" w:rsidRPr="00432C9C" w:rsidRDefault="005746EF" w:rsidP="005746EF">
            <w:pPr>
              <w:pStyle w:val="ListParagraph"/>
              <w:tabs>
                <w:tab w:val="left" w:pos="581"/>
              </w:tabs>
              <w:spacing w:before="114" w:line="260" w:lineRule="exact"/>
              <w:ind w:left="726" w:right="33" w:firstLine="0"/>
              <w:rPr>
                <w:b/>
                <w:lang w:val="sv-SE"/>
              </w:rPr>
            </w:pPr>
          </w:p>
        </w:tc>
      </w:tr>
    </w:tbl>
    <w:p w14:paraId="64990B7F" w14:textId="41EE12B0" w:rsidR="00E76CB1" w:rsidRPr="009A438A" w:rsidRDefault="00341ABF">
      <w:pPr>
        <w:rPr>
          <w:rFonts w:ascii="Arial" w:hAnsi="Arial" w:cs="Arial"/>
          <w:color w:val="1F4E79" w:themeColor="accent1" w:themeShade="80"/>
          <w:lang w:val="sv-SE"/>
        </w:rPr>
      </w:pPr>
      <w:r w:rsidRPr="00E7501E">
        <w:rPr>
          <w:rFonts w:ascii="Arial" w:hAnsi="Arial" w:cs="Arial"/>
          <w:color w:val="1F4E79" w:themeColor="accent1" w:themeShade="80"/>
          <w:highlight w:val="green"/>
          <w:lang w:val="sv-SE"/>
        </w:rPr>
        <w:t>SPICT 202</w:t>
      </w:r>
      <w:r w:rsidR="00E7501E" w:rsidRPr="00E7501E">
        <w:rPr>
          <w:rFonts w:ascii="Arial" w:hAnsi="Arial" w:cs="Arial"/>
          <w:color w:val="1F4E79" w:themeColor="accent1" w:themeShade="80"/>
          <w:highlight w:val="green"/>
          <w:lang w:val="sv-SE"/>
        </w:rPr>
        <w:t>6</w:t>
      </w:r>
    </w:p>
    <w:sectPr w:rsidR="00E76CB1" w:rsidRPr="009A438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AEAC9" w14:textId="77777777" w:rsidR="00B35D89" w:rsidRDefault="00B35D89" w:rsidP="00B87A6A">
      <w:pPr>
        <w:spacing w:after="0" w:line="240" w:lineRule="auto"/>
      </w:pPr>
      <w:r>
        <w:separator/>
      </w:r>
    </w:p>
  </w:endnote>
  <w:endnote w:type="continuationSeparator" w:id="0">
    <w:p w14:paraId="39C9001F" w14:textId="77777777" w:rsidR="00B35D89" w:rsidRDefault="00B35D89" w:rsidP="00B87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Helvetica Neue"/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4CF00" w14:textId="77777777" w:rsidR="00B35D89" w:rsidRDefault="00B35D89" w:rsidP="00B87A6A">
      <w:pPr>
        <w:spacing w:after="0" w:line="240" w:lineRule="auto"/>
      </w:pPr>
      <w:r>
        <w:separator/>
      </w:r>
    </w:p>
  </w:footnote>
  <w:footnote w:type="continuationSeparator" w:id="0">
    <w:p w14:paraId="07D97E8E" w14:textId="77777777" w:rsidR="00B35D89" w:rsidRDefault="00B35D89" w:rsidP="00B87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814A8" w14:textId="753923B2" w:rsidR="00B87A6A" w:rsidRDefault="00E7501E">
    <w:pPr>
      <w:pStyle w:val="Header"/>
    </w:pPr>
    <w:r>
      <w:rPr>
        <w:noProof/>
        <w:lang w:eastAsia="zh-CN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7259871" wp14:editId="789A5864">
              <wp:simplePos x="0" y="0"/>
              <wp:positionH relativeFrom="margin">
                <wp:posOffset>990600</wp:posOffset>
              </wp:positionH>
              <wp:positionV relativeFrom="paragraph">
                <wp:posOffset>-229870</wp:posOffset>
              </wp:positionV>
              <wp:extent cx="3568700" cy="67627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3CA409" w14:textId="4507BF32" w:rsidR="00B87A6A" w:rsidRPr="002A6C0D" w:rsidRDefault="002A6C0D" w:rsidP="002A6C0D">
                          <w:pPr>
                            <w:rPr>
                              <w:b/>
                              <w:bCs/>
                              <w:color w:val="002060"/>
                              <w:sz w:val="40"/>
                              <w:szCs w:val="40"/>
                            </w:rPr>
                          </w:pPr>
                          <w:r w:rsidRPr="00162315">
                            <w:rPr>
                              <w:b/>
                              <w:bCs/>
                              <w:noProof/>
                              <w:color w:val="002060"/>
                              <w:sz w:val="36"/>
                              <w:szCs w:val="36"/>
                              <w:lang w:eastAsia="zh-CN"/>
                            </w:rPr>
                            <w:t>Supportive and Palliative Care Indicators Tool (SPICT-……)</w:t>
                          </w:r>
                          <w:r w:rsidR="00162315">
                            <w:rPr>
                              <w:b/>
                              <w:bCs/>
                              <w:noProof/>
                              <w:color w:val="002060"/>
                              <w:sz w:val="40"/>
                              <w:szCs w:val="40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25987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8pt;margin-top:-18.1pt;width:281pt;height:5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" stroked="f">
              <v:textbox>
                <w:txbxContent>
                  <w:p w14:paraId="2C3CA409" w14:textId="4507BF32" w:rsidR="00B87A6A" w:rsidRPr="002A6C0D" w:rsidRDefault="002A6C0D" w:rsidP="002A6C0D">
                    <w:pPr>
                      <w:rPr>
                        <w:b/>
                        <w:bCs/>
                        <w:color w:val="002060"/>
                        <w:sz w:val="40"/>
                        <w:szCs w:val="40"/>
                      </w:rPr>
                    </w:pPr>
                    <w:r w:rsidRPr="00162315">
                      <w:rPr>
                        <w:b/>
                        <w:bCs/>
                        <w:noProof/>
                        <w:color w:val="002060"/>
                        <w:sz w:val="36"/>
                        <w:szCs w:val="36"/>
                        <w:lang w:eastAsia="zh-CN"/>
                      </w:rPr>
                      <w:t>Supportive and Palliative Care Indicators Tool (SPICT-……)</w:t>
                    </w:r>
                    <w:r w:rsidR="00162315">
                      <w:rPr>
                        <w:b/>
                        <w:bCs/>
                        <w:noProof/>
                        <w:color w:val="002060"/>
                        <w:sz w:val="40"/>
                        <w:szCs w:val="40"/>
                        <w:lang w:eastAsia="zh-CN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1129E">
      <w:rPr>
        <w:noProof/>
        <w:lang w:eastAsia="zh-CN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31A22C8" wp14:editId="348CCCAE">
              <wp:simplePos x="0" y="0"/>
              <wp:positionH relativeFrom="column">
                <wp:posOffset>-741680</wp:posOffset>
              </wp:positionH>
              <wp:positionV relativeFrom="paragraph">
                <wp:posOffset>-185420</wp:posOffset>
              </wp:positionV>
              <wp:extent cx="1605280" cy="579120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5280" cy="579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5CDBC6" w14:textId="02B0B570" w:rsidR="00B87A6A" w:rsidRDefault="00162315" w:rsidP="00B87A6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2D2AF4" wp14:editId="1084D332">
                                <wp:extent cx="1385570" cy="433070"/>
                                <wp:effectExtent l="0" t="0" r="5080" b="508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85570" cy="4330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1A22C8" id="_x0000_s1027" type="#_x0000_t202" style="position:absolute;margin-left:-58.4pt;margin-top:-14.6pt;width:126.4pt;height:45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HwDwIAAP0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" stroked="f">
              <v:textbox>
                <w:txbxContent>
                  <w:p w14:paraId="665CDBC6" w14:textId="02B0B570" w:rsidR="00B87A6A" w:rsidRDefault="00162315" w:rsidP="00B87A6A">
                    <w:r>
                      <w:rPr>
                        <w:noProof/>
                      </w:rPr>
                      <w:drawing>
                        <wp:inline distT="0" distB="0" distL="0" distR="0" wp14:anchorId="502D2AF4" wp14:editId="1084D332">
                          <wp:extent cx="1385570" cy="433070"/>
                          <wp:effectExtent l="0" t="0" r="5080" b="508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85570" cy="4330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2315"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600F367" wp14:editId="70EFD740">
              <wp:simplePos x="0" y="0"/>
              <wp:positionH relativeFrom="column">
                <wp:posOffset>4754880</wp:posOffset>
              </wp:positionH>
              <wp:positionV relativeFrom="paragraph">
                <wp:posOffset>-185419</wp:posOffset>
              </wp:positionV>
              <wp:extent cx="1304925" cy="650240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925" cy="650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DB4B49" w14:textId="4FD9B15B" w:rsidR="00E03243" w:rsidRPr="00E03243" w:rsidRDefault="00E03243" w:rsidP="00E03243">
                          <w:pPr>
                            <w:rPr>
                              <w:i/>
                              <w:iCs/>
                            </w:rPr>
                          </w:pPr>
                          <w:r w:rsidRPr="00E03243">
                            <w:rPr>
                              <w:i/>
                              <w:iCs/>
                              <w:noProof/>
                              <w:lang w:eastAsia="zh-CN"/>
                            </w:rPr>
                            <w:t xml:space="preserve">Organisational logo of </w:t>
                          </w:r>
                          <w:r w:rsidR="00162315">
                            <w:rPr>
                              <w:i/>
                              <w:iCs/>
                              <w:noProof/>
                              <w:lang w:eastAsia="zh-CN"/>
                            </w:rPr>
                            <w:t>translation</w:t>
                          </w:r>
                          <w:r w:rsidRPr="00E03243">
                            <w:rPr>
                              <w:i/>
                              <w:iCs/>
                              <w:noProof/>
                              <w:lang w:eastAsia="zh-CN"/>
                            </w:rPr>
                            <w:t xml:space="preserve"> team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00F367" id="_x0000_s1028" type="#_x0000_t202" style="position:absolute;margin-left:374.4pt;margin-top:-14.6pt;width:102.75pt;height:5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" stroked="f">
              <v:textbox>
                <w:txbxContent>
                  <w:p w14:paraId="64DB4B49" w14:textId="4FD9B15B" w:rsidR="00E03243" w:rsidRPr="00E03243" w:rsidRDefault="00E03243" w:rsidP="00E03243">
                    <w:pPr>
                      <w:rPr>
                        <w:i/>
                        <w:iCs/>
                      </w:rPr>
                    </w:pPr>
                    <w:r w:rsidRPr="00E03243">
                      <w:rPr>
                        <w:i/>
                        <w:iCs/>
                        <w:noProof/>
                        <w:lang w:eastAsia="zh-CN"/>
                      </w:rPr>
                      <w:t xml:space="preserve">Organisational logo of </w:t>
                    </w:r>
                    <w:r w:rsidR="00162315">
                      <w:rPr>
                        <w:i/>
                        <w:iCs/>
                        <w:noProof/>
                        <w:lang w:eastAsia="zh-CN"/>
                      </w:rPr>
                      <w:t>translation</w:t>
                    </w:r>
                    <w:r w:rsidRPr="00E03243">
                      <w:rPr>
                        <w:i/>
                        <w:iCs/>
                        <w:noProof/>
                        <w:lang w:eastAsia="zh-CN"/>
                      </w:rPr>
                      <w:t xml:space="preserve"> team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258F0"/>
    <w:multiLevelType w:val="hybridMultilevel"/>
    <w:tmpl w:val="80CCA4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32E9B"/>
    <w:multiLevelType w:val="hybridMultilevel"/>
    <w:tmpl w:val="755CAA60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33477145"/>
    <w:multiLevelType w:val="hybridMultilevel"/>
    <w:tmpl w:val="1332D622"/>
    <w:lvl w:ilvl="0" w:tplc="041D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3" w15:restartNumberingAfterBreak="0">
    <w:nsid w:val="340C00C0"/>
    <w:multiLevelType w:val="hybridMultilevel"/>
    <w:tmpl w:val="25BE7514"/>
    <w:lvl w:ilvl="0" w:tplc="041D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4" w15:restartNumberingAfterBreak="0">
    <w:nsid w:val="34D757FD"/>
    <w:multiLevelType w:val="hybridMultilevel"/>
    <w:tmpl w:val="76D2E068"/>
    <w:lvl w:ilvl="0" w:tplc="F6BE8C44">
      <w:numFmt w:val="bullet"/>
      <w:lvlText w:val="-"/>
      <w:lvlJc w:val="left"/>
      <w:pPr>
        <w:ind w:left="1665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38571B69"/>
    <w:multiLevelType w:val="hybridMultilevel"/>
    <w:tmpl w:val="83A242AC"/>
    <w:lvl w:ilvl="0" w:tplc="2A4AC858">
      <w:numFmt w:val="bullet"/>
      <w:lvlText w:val=""/>
      <w:lvlJc w:val="left"/>
      <w:pPr>
        <w:ind w:left="580" w:hanging="284"/>
      </w:pPr>
      <w:rPr>
        <w:rFonts w:ascii="Wingdings" w:eastAsia="Wingdings" w:hAnsi="Wingdings" w:cs="Wingdings" w:hint="default"/>
        <w:color w:val="231F20"/>
        <w:w w:val="100"/>
        <w:sz w:val="24"/>
        <w:szCs w:val="24"/>
      </w:rPr>
    </w:lvl>
    <w:lvl w:ilvl="1" w:tplc="5F6C36FA">
      <w:numFmt w:val="bullet"/>
      <w:lvlText w:val="•"/>
      <w:lvlJc w:val="left"/>
      <w:pPr>
        <w:ind w:left="1668" w:hanging="284"/>
      </w:pPr>
      <w:rPr>
        <w:rFonts w:hint="default"/>
      </w:rPr>
    </w:lvl>
    <w:lvl w:ilvl="2" w:tplc="A568066A">
      <w:numFmt w:val="bullet"/>
      <w:lvlText w:val="•"/>
      <w:lvlJc w:val="left"/>
      <w:pPr>
        <w:ind w:left="2757" w:hanging="284"/>
      </w:pPr>
      <w:rPr>
        <w:rFonts w:hint="default"/>
      </w:rPr>
    </w:lvl>
    <w:lvl w:ilvl="3" w:tplc="61EACB80">
      <w:numFmt w:val="bullet"/>
      <w:lvlText w:val="•"/>
      <w:lvlJc w:val="left"/>
      <w:pPr>
        <w:ind w:left="3845" w:hanging="284"/>
      </w:pPr>
      <w:rPr>
        <w:rFonts w:hint="default"/>
      </w:rPr>
    </w:lvl>
    <w:lvl w:ilvl="4" w:tplc="85A808A6">
      <w:numFmt w:val="bullet"/>
      <w:lvlText w:val="•"/>
      <w:lvlJc w:val="left"/>
      <w:pPr>
        <w:ind w:left="4934" w:hanging="284"/>
      </w:pPr>
      <w:rPr>
        <w:rFonts w:hint="default"/>
      </w:rPr>
    </w:lvl>
    <w:lvl w:ilvl="5" w:tplc="3782037A">
      <w:numFmt w:val="bullet"/>
      <w:lvlText w:val="•"/>
      <w:lvlJc w:val="left"/>
      <w:pPr>
        <w:ind w:left="6022" w:hanging="284"/>
      </w:pPr>
      <w:rPr>
        <w:rFonts w:hint="default"/>
      </w:rPr>
    </w:lvl>
    <w:lvl w:ilvl="6" w:tplc="9D4ABC3E">
      <w:numFmt w:val="bullet"/>
      <w:lvlText w:val="•"/>
      <w:lvlJc w:val="left"/>
      <w:pPr>
        <w:ind w:left="7111" w:hanging="284"/>
      </w:pPr>
      <w:rPr>
        <w:rFonts w:hint="default"/>
      </w:rPr>
    </w:lvl>
    <w:lvl w:ilvl="7" w:tplc="51BC31A4">
      <w:numFmt w:val="bullet"/>
      <w:lvlText w:val="•"/>
      <w:lvlJc w:val="left"/>
      <w:pPr>
        <w:ind w:left="8199" w:hanging="284"/>
      </w:pPr>
      <w:rPr>
        <w:rFonts w:hint="default"/>
      </w:rPr>
    </w:lvl>
    <w:lvl w:ilvl="8" w:tplc="D1B8FA7E">
      <w:numFmt w:val="bullet"/>
      <w:lvlText w:val="•"/>
      <w:lvlJc w:val="left"/>
      <w:pPr>
        <w:ind w:left="9288" w:hanging="284"/>
      </w:pPr>
      <w:rPr>
        <w:rFonts w:hint="default"/>
      </w:rPr>
    </w:lvl>
  </w:abstractNum>
  <w:abstractNum w:abstractNumId="6" w15:restartNumberingAfterBreak="0">
    <w:nsid w:val="3CD910C8"/>
    <w:multiLevelType w:val="hybridMultilevel"/>
    <w:tmpl w:val="325C5766"/>
    <w:lvl w:ilvl="0" w:tplc="08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7" w15:restartNumberingAfterBreak="0">
    <w:nsid w:val="6E243BB6"/>
    <w:multiLevelType w:val="hybridMultilevel"/>
    <w:tmpl w:val="08980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D2679A"/>
    <w:multiLevelType w:val="hybridMultilevel"/>
    <w:tmpl w:val="F022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72078">
    <w:abstractNumId w:val="5"/>
  </w:num>
  <w:num w:numId="2" w16cid:durableId="1049063148">
    <w:abstractNumId w:val="8"/>
  </w:num>
  <w:num w:numId="3" w16cid:durableId="2135245881">
    <w:abstractNumId w:val="1"/>
  </w:num>
  <w:num w:numId="4" w16cid:durableId="189690358">
    <w:abstractNumId w:val="6"/>
  </w:num>
  <w:num w:numId="5" w16cid:durableId="172307947">
    <w:abstractNumId w:val="4"/>
  </w:num>
  <w:num w:numId="6" w16cid:durableId="165559318">
    <w:abstractNumId w:val="2"/>
  </w:num>
  <w:num w:numId="7" w16cid:durableId="862133412">
    <w:abstractNumId w:val="0"/>
  </w:num>
  <w:num w:numId="8" w16cid:durableId="280844605">
    <w:abstractNumId w:val="3"/>
  </w:num>
  <w:num w:numId="9" w16cid:durableId="2543668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A6A"/>
    <w:rsid w:val="0001724E"/>
    <w:rsid w:val="000642FC"/>
    <w:rsid w:val="0007114D"/>
    <w:rsid w:val="000A5575"/>
    <w:rsid w:val="000E0646"/>
    <w:rsid w:val="000F4887"/>
    <w:rsid w:val="00142E46"/>
    <w:rsid w:val="00162315"/>
    <w:rsid w:val="0017067D"/>
    <w:rsid w:val="001A5C36"/>
    <w:rsid w:val="001B7B33"/>
    <w:rsid w:val="001D70C5"/>
    <w:rsid w:val="001E7015"/>
    <w:rsid w:val="001F4103"/>
    <w:rsid w:val="00260EC5"/>
    <w:rsid w:val="00267A05"/>
    <w:rsid w:val="002A0EA7"/>
    <w:rsid w:val="002A6C0D"/>
    <w:rsid w:val="002B2761"/>
    <w:rsid w:val="002E5A0E"/>
    <w:rsid w:val="00305D61"/>
    <w:rsid w:val="00320373"/>
    <w:rsid w:val="003258C0"/>
    <w:rsid w:val="00341ABF"/>
    <w:rsid w:val="00351811"/>
    <w:rsid w:val="003849F1"/>
    <w:rsid w:val="003A471C"/>
    <w:rsid w:val="00403068"/>
    <w:rsid w:val="00406157"/>
    <w:rsid w:val="00432C9C"/>
    <w:rsid w:val="004409B2"/>
    <w:rsid w:val="0046327E"/>
    <w:rsid w:val="004B22F7"/>
    <w:rsid w:val="00503E57"/>
    <w:rsid w:val="005746EF"/>
    <w:rsid w:val="00582DDF"/>
    <w:rsid w:val="00587E8B"/>
    <w:rsid w:val="00602F79"/>
    <w:rsid w:val="0061129E"/>
    <w:rsid w:val="00620D60"/>
    <w:rsid w:val="0062617B"/>
    <w:rsid w:val="0063355A"/>
    <w:rsid w:val="006B6327"/>
    <w:rsid w:val="006D4808"/>
    <w:rsid w:val="00721337"/>
    <w:rsid w:val="0076287C"/>
    <w:rsid w:val="00770F49"/>
    <w:rsid w:val="007918EE"/>
    <w:rsid w:val="007C59B4"/>
    <w:rsid w:val="00800F76"/>
    <w:rsid w:val="00815D8B"/>
    <w:rsid w:val="00822821"/>
    <w:rsid w:val="008313D9"/>
    <w:rsid w:val="0085512C"/>
    <w:rsid w:val="008B71F0"/>
    <w:rsid w:val="008F6E60"/>
    <w:rsid w:val="009250B4"/>
    <w:rsid w:val="00944201"/>
    <w:rsid w:val="0094478E"/>
    <w:rsid w:val="0095647E"/>
    <w:rsid w:val="009601A9"/>
    <w:rsid w:val="00983664"/>
    <w:rsid w:val="00986651"/>
    <w:rsid w:val="00991AD7"/>
    <w:rsid w:val="009A438A"/>
    <w:rsid w:val="00A1083E"/>
    <w:rsid w:val="00A27341"/>
    <w:rsid w:val="00A521B9"/>
    <w:rsid w:val="00A54279"/>
    <w:rsid w:val="00A6520A"/>
    <w:rsid w:val="00A67A8F"/>
    <w:rsid w:val="00AD6FD1"/>
    <w:rsid w:val="00B03ADC"/>
    <w:rsid w:val="00B1025D"/>
    <w:rsid w:val="00B35D89"/>
    <w:rsid w:val="00B80D42"/>
    <w:rsid w:val="00B87A6A"/>
    <w:rsid w:val="00B9573D"/>
    <w:rsid w:val="00BD03D6"/>
    <w:rsid w:val="00BD12A1"/>
    <w:rsid w:val="00BE1238"/>
    <w:rsid w:val="00BF518D"/>
    <w:rsid w:val="00C033CC"/>
    <w:rsid w:val="00C211FD"/>
    <w:rsid w:val="00C345FD"/>
    <w:rsid w:val="00C51279"/>
    <w:rsid w:val="00C71185"/>
    <w:rsid w:val="00CA716C"/>
    <w:rsid w:val="00CA7464"/>
    <w:rsid w:val="00CB46AE"/>
    <w:rsid w:val="00CD204B"/>
    <w:rsid w:val="00D51120"/>
    <w:rsid w:val="00DA6775"/>
    <w:rsid w:val="00DB3481"/>
    <w:rsid w:val="00DF1012"/>
    <w:rsid w:val="00DF3C69"/>
    <w:rsid w:val="00E03243"/>
    <w:rsid w:val="00E528F9"/>
    <w:rsid w:val="00E7501E"/>
    <w:rsid w:val="00E76CB1"/>
    <w:rsid w:val="00E87A4C"/>
    <w:rsid w:val="00EA6598"/>
    <w:rsid w:val="00F021D7"/>
    <w:rsid w:val="00F02E1F"/>
    <w:rsid w:val="00F35735"/>
    <w:rsid w:val="00F66C6B"/>
    <w:rsid w:val="00F72289"/>
    <w:rsid w:val="00FD16B5"/>
    <w:rsid w:val="00FF3286"/>
    <w:rsid w:val="10BA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3AC4B6"/>
  <w15:docId w15:val="{99520547-67B5-4D8B-A792-64AB4246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320373"/>
    <w:pPr>
      <w:widowControl w:val="0"/>
      <w:autoSpaceDE w:val="0"/>
      <w:autoSpaceDN w:val="0"/>
      <w:spacing w:after="0" w:line="240" w:lineRule="auto"/>
      <w:ind w:left="297"/>
      <w:outlineLvl w:val="0"/>
    </w:pPr>
    <w:rPr>
      <w:rFonts w:ascii="Arial" w:eastAsia="Arial" w:hAnsi="Arial" w:cs="Arial"/>
      <w:b/>
      <w:bCs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03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7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A6A"/>
  </w:style>
  <w:style w:type="paragraph" w:styleId="Footer">
    <w:name w:val="footer"/>
    <w:basedOn w:val="Normal"/>
    <w:link w:val="FooterChar"/>
    <w:uiPriority w:val="99"/>
    <w:unhideWhenUsed/>
    <w:rsid w:val="00B87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A6A"/>
  </w:style>
  <w:style w:type="table" w:styleId="TableGrid">
    <w:name w:val="Table Grid"/>
    <w:basedOn w:val="TableNormal"/>
    <w:uiPriority w:val="39"/>
    <w:rsid w:val="00B8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7A6A"/>
    <w:pPr>
      <w:autoSpaceDE w:val="0"/>
      <w:autoSpaceDN w:val="0"/>
      <w:adjustRightInd w:val="0"/>
      <w:spacing w:after="0" w:line="240" w:lineRule="auto"/>
    </w:pPr>
    <w:rPr>
      <w:rFonts w:ascii="Helvetica Neue" w:hAnsi="Helvetica Neue" w:cs="Helvetica Neue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320373"/>
    <w:rPr>
      <w:rFonts w:ascii="Arial" w:eastAsia="Arial" w:hAnsi="Arial" w:cs="Arial"/>
      <w:b/>
      <w:bCs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203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F72289"/>
    <w:pPr>
      <w:widowControl w:val="0"/>
      <w:autoSpaceDE w:val="0"/>
      <w:autoSpaceDN w:val="0"/>
      <w:spacing w:before="7" w:after="0" w:line="240" w:lineRule="auto"/>
      <w:ind w:left="580" w:hanging="283"/>
    </w:pPr>
    <w:rPr>
      <w:rFonts w:ascii="Arial" w:eastAsia="Arial" w:hAnsi="Arial" w:cs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16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25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5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5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8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57BF3-76F3-4099-8BDF-BD57EDA3E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 Morag</dc:creator>
  <cp:lastModifiedBy>Kirsty Boyd</cp:lastModifiedBy>
  <cp:revision>2</cp:revision>
  <cp:lastPrinted>2018-02-23T09:05:00Z</cp:lastPrinted>
  <dcterms:created xsi:type="dcterms:W3CDTF">2026-05-19T16:50:00Z</dcterms:created>
  <dcterms:modified xsi:type="dcterms:W3CDTF">2026-05-19T16:50:00Z</dcterms:modified>
</cp:coreProperties>
</file>