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72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3402"/>
      </w:tblGrid>
      <w:tr w:rsidR="002E5A0E" w:rsidRPr="002E5A0E" w14:paraId="480DE96E" w14:textId="77777777" w:rsidTr="00CA716C">
        <w:tc>
          <w:tcPr>
            <w:tcW w:w="10206" w:type="dxa"/>
            <w:gridSpan w:val="3"/>
          </w:tcPr>
          <w:p w14:paraId="3E972908" w14:textId="78AF3CC2" w:rsidR="002E5A0E" w:rsidRPr="002E5A0E" w:rsidRDefault="00556D1F" w:rsidP="00C345FD">
            <w:pPr>
              <w:jc w:val="center"/>
              <w:rPr>
                <w:rFonts w:ascii="Arial" w:hAnsi="Arial" w:cs="Arial"/>
                <w:color w:val="1F4E79" w:themeColor="accent1" w:themeShade="80"/>
              </w:rPr>
            </w:pPr>
            <w:r>
              <w:rPr>
                <w:bCs/>
                <w:i/>
                <w:iCs/>
                <w:lang w:val="sv-SE"/>
              </w:rPr>
              <w:t>T</w:t>
            </w:r>
            <w:r w:rsidR="00C345FD" w:rsidRPr="00E03243">
              <w:rPr>
                <w:bCs/>
                <w:i/>
                <w:iCs/>
                <w:lang w:val="sv-SE"/>
              </w:rPr>
              <w:t>ranslated text</w:t>
            </w:r>
            <w:r w:rsidR="00C345FD">
              <w:rPr>
                <w:bCs/>
                <w:i/>
                <w:iCs/>
                <w:lang w:val="sv-SE"/>
              </w:rPr>
              <w:t xml:space="preserve"> goes after each line in English</w:t>
            </w:r>
            <w:r w:rsidR="000C2D57">
              <w:rPr>
                <w:bCs/>
                <w:i/>
                <w:iCs/>
                <w:lang w:val="sv-SE"/>
              </w:rPr>
              <w:t xml:space="preserve"> – 2025 changes in yellow, 2026 in green</w:t>
            </w:r>
          </w:p>
        </w:tc>
      </w:tr>
      <w:tr w:rsidR="002E5A0E" w:rsidRPr="002E5A0E" w14:paraId="7C3A74F9" w14:textId="77777777" w:rsidTr="00CA716C">
        <w:tc>
          <w:tcPr>
            <w:tcW w:w="10206" w:type="dxa"/>
            <w:gridSpan w:val="3"/>
          </w:tcPr>
          <w:p w14:paraId="58C0EC6A" w14:textId="7A2D3B72" w:rsidR="00F72289" w:rsidRPr="00AC1162" w:rsidRDefault="009A71E1" w:rsidP="00DF1012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AC1162">
              <w:rPr>
                <w:rFonts w:ascii="Arial" w:hAnsi="Arial" w:cs="Arial"/>
                <w:color w:val="1F4E79" w:themeColor="accent1" w:themeShade="80"/>
              </w:rPr>
              <w:t xml:space="preserve">SPICT-LIS helps identify people in low-income settings with </w:t>
            </w:r>
            <w:r w:rsidRPr="00CD00B2">
              <w:rPr>
                <w:rFonts w:ascii="Arial" w:hAnsi="Arial" w:cs="Arial"/>
                <w:color w:val="1F4E79" w:themeColor="accent1" w:themeShade="80"/>
                <w:highlight w:val="yellow"/>
              </w:rPr>
              <w:t>life shortening conditions earlier</w:t>
            </w:r>
            <w:r w:rsidRPr="00AC1162">
              <w:rPr>
                <w:rFonts w:ascii="Arial" w:hAnsi="Arial" w:cs="Arial"/>
                <w:color w:val="1F4E79" w:themeColor="accent1" w:themeShade="80"/>
              </w:rPr>
              <w:t xml:space="preserve">. Offer the best available, appropriate treatment. </w:t>
            </w:r>
            <w:r w:rsidRPr="00CD00B2">
              <w:rPr>
                <w:rFonts w:ascii="Arial" w:hAnsi="Arial" w:cs="Arial"/>
                <w:color w:val="1F4E79" w:themeColor="accent1" w:themeShade="80"/>
                <w:highlight w:val="yellow"/>
              </w:rPr>
              <w:t>Review for unmet</w:t>
            </w:r>
            <w:r w:rsidRPr="00AC1162">
              <w:rPr>
                <w:rFonts w:ascii="Arial" w:hAnsi="Arial" w:cs="Arial"/>
                <w:color w:val="1F4E79" w:themeColor="accent1" w:themeShade="80"/>
              </w:rPr>
              <w:t xml:space="preserve"> palliative care needs. Plan </w:t>
            </w:r>
            <w:r w:rsidRPr="00CD00B2">
              <w:rPr>
                <w:rFonts w:ascii="Arial" w:hAnsi="Arial" w:cs="Arial"/>
                <w:color w:val="1F4E79" w:themeColor="accent1" w:themeShade="80"/>
                <w:highlight w:val="yellow"/>
              </w:rPr>
              <w:t>current and future</w:t>
            </w:r>
            <w:r w:rsidRPr="00AC1162">
              <w:rPr>
                <w:rFonts w:ascii="Arial" w:hAnsi="Arial" w:cs="Arial"/>
                <w:color w:val="1F4E79" w:themeColor="accent1" w:themeShade="80"/>
              </w:rPr>
              <w:t xml:space="preserve"> care.</w:t>
            </w:r>
          </w:p>
        </w:tc>
      </w:tr>
      <w:tr w:rsidR="002E5A0E" w:rsidRPr="00F021D7" w14:paraId="3A4AE416" w14:textId="77777777" w:rsidTr="00CA716C">
        <w:tc>
          <w:tcPr>
            <w:tcW w:w="10206" w:type="dxa"/>
            <w:gridSpan w:val="3"/>
          </w:tcPr>
          <w:p w14:paraId="2F9D22C0" w14:textId="77777777" w:rsidR="003258C0" w:rsidRPr="008B71F0" w:rsidRDefault="003258C0" w:rsidP="00E03243">
            <w:pPr>
              <w:pStyle w:val="Heading1"/>
              <w:spacing w:before="108"/>
              <w:ind w:right="2145" w:hanging="297"/>
              <w:rPr>
                <w:color w:val="1F4E79" w:themeColor="accent1" w:themeShade="80"/>
                <w:sz w:val="22"/>
                <w:szCs w:val="22"/>
                <w:lang w:val="sv-SE"/>
              </w:rPr>
            </w:pPr>
          </w:p>
        </w:tc>
      </w:tr>
      <w:tr w:rsidR="002E5A0E" w:rsidRPr="002E5A0E" w14:paraId="7EAF48CF" w14:textId="77777777" w:rsidTr="00CA716C">
        <w:tc>
          <w:tcPr>
            <w:tcW w:w="10206" w:type="dxa"/>
            <w:gridSpan w:val="3"/>
          </w:tcPr>
          <w:p w14:paraId="661CECA4" w14:textId="729BD78E" w:rsidR="00F72289" w:rsidRPr="00CA716C" w:rsidRDefault="00B312C3" w:rsidP="00403068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B312C3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Look for general indicators of poor or deteriorating health. May have one or more of these indicators.</w:t>
            </w:r>
          </w:p>
        </w:tc>
      </w:tr>
      <w:tr w:rsidR="002E5A0E" w:rsidRPr="00B1025D" w14:paraId="350FC785" w14:textId="77777777" w:rsidTr="00CA716C">
        <w:tc>
          <w:tcPr>
            <w:tcW w:w="10206" w:type="dxa"/>
            <w:gridSpan w:val="3"/>
          </w:tcPr>
          <w:p w14:paraId="1A046127" w14:textId="77777777" w:rsidR="003258C0" w:rsidRPr="003258C0" w:rsidRDefault="003258C0" w:rsidP="00E03243">
            <w:pPr>
              <w:rPr>
                <w:rFonts w:ascii="Arial" w:hAnsi="Arial" w:cs="Arial"/>
                <w:b/>
                <w:color w:val="92D050"/>
                <w:sz w:val="24"/>
                <w:szCs w:val="24"/>
                <w:lang w:val="sv-SE"/>
              </w:rPr>
            </w:pPr>
          </w:p>
        </w:tc>
      </w:tr>
      <w:tr w:rsidR="002E5A0E" w:rsidRPr="001D70C5" w14:paraId="1C55B311" w14:textId="77777777" w:rsidTr="00CA716C">
        <w:tc>
          <w:tcPr>
            <w:tcW w:w="10206" w:type="dxa"/>
            <w:gridSpan w:val="3"/>
          </w:tcPr>
          <w:p w14:paraId="3966158E" w14:textId="73B090E0" w:rsidR="00F72289" w:rsidRPr="001D70C5" w:rsidRDefault="00BE40E2" w:rsidP="00D334FB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  <w:lang w:val="sv-SE"/>
              </w:rPr>
            </w:pPr>
            <w:r w:rsidRPr="00CD00B2">
              <w:rPr>
                <w:color w:val="1F4E79" w:themeColor="accent1" w:themeShade="80"/>
                <w:highlight w:val="yellow"/>
                <w:lang w:val="en-GB"/>
              </w:rPr>
              <w:t>Functional ability</w:t>
            </w:r>
            <w:r w:rsidRPr="00BE40E2">
              <w:rPr>
                <w:color w:val="1F4E79" w:themeColor="accent1" w:themeShade="80"/>
                <w:lang w:val="en-GB"/>
              </w:rPr>
              <w:t xml:space="preserve"> is poor or deteriorating. (e.g., person </w:t>
            </w:r>
            <w:r w:rsidRPr="00CD00B2">
              <w:rPr>
                <w:color w:val="1F4E79" w:themeColor="accent1" w:themeShade="80"/>
                <w:highlight w:val="yellow"/>
                <w:lang w:val="en-GB"/>
              </w:rPr>
              <w:t>often</w:t>
            </w:r>
            <w:r w:rsidRPr="00BE40E2">
              <w:rPr>
                <w:color w:val="1F4E79" w:themeColor="accent1" w:themeShade="80"/>
                <w:lang w:val="en-GB"/>
              </w:rPr>
              <w:t xml:space="preserve"> stays in bed or a chair more than half the day.</w:t>
            </w:r>
          </w:p>
        </w:tc>
      </w:tr>
      <w:tr w:rsidR="002E5A0E" w:rsidRPr="0007114D" w14:paraId="1B79F62A" w14:textId="77777777" w:rsidTr="00CA716C">
        <w:tc>
          <w:tcPr>
            <w:tcW w:w="10206" w:type="dxa"/>
            <w:gridSpan w:val="3"/>
          </w:tcPr>
          <w:p w14:paraId="47A4E1DF" w14:textId="671C7FCA" w:rsidR="003258C0" w:rsidRPr="00E03243" w:rsidRDefault="003258C0" w:rsidP="00E03243">
            <w:pPr>
              <w:pStyle w:val="ListParagraph"/>
              <w:tabs>
                <w:tab w:val="left" w:pos="581"/>
              </w:tabs>
              <w:spacing w:before="114" w:line="260" w:lineRule="exact"/>
              <w:ind w:left="941" w:firstLine="0"/>
              <w:rPr>
                <w:bCs/>
                <w:i/>
                <w:iCs/>
                <w:lang w:val="sv-SE"/>
              </w:rPr>
            </w:pPr>
          </w:p>
        </w:tc>
      </w:tr>
      <w:tr w:rsidR="002E5A0E" w:rsidRPr="002E5A0E" w14:paraId="6CBB6C18" w14:textId="77777777" w:rsidTr="00CA716C">
        <w:tc>
          <w:tcPr>
            <w:tcW w:w="10206" w:type="dxa"/>
            <w:gridSpan w:val="3"/>
          </w:tcPr>
          <w:p w14:paraId="30E56E0B" w14:textId="57115464" w:rsidR="00F72289" w:rsidRPr="002E5A0E" w:rsidRDefault="00BE40E2" w:rsidP="002A6C0D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BE40E2">
              <w:rPr>
                <w:color w:val="1F4E79" w:themeColor="accent1" w:themeShade="80"/>
                <w:lang w:val="en-GB"/>
              </w:rPr>
              <w:t xml:space="preserve">Depends on others </w:t>
            </w:r>
            <w:r w:rsidRPr="00CD00B2">
              <w:rPr>
                <w:color w:val="1F4E79" w:themeColor="accent1" w:themeShade="80"/>
                <w:highlight w:val="yellow"/>
                <w:lang w:val="en-GB"/>
              </w:rPr>
              <w:t>more for care</w:t>
            </w:r>
            <w:r w:rsidRPr="00BE40E2">
              <w:rPr>
                <w:color w:val="1F4E79" w:themeColor="accent1" w:themeShade="80"/>
                <w:lang w:val="en-GB"/>
              </w:rPr>
              <w:t xml:space="preserve"> due to increasing physical and/or mental health problems. Person’s carer needs more help and support.</w:t>
            </w:r>
          </w:p>
        </w:tc>
      </w:tr>
      <w:tr w:rsidR="002E5A0E" w:rsidRPr="00B1025D" w14:paraId="33EB4A1D" w14:textId="77777777" w:rsidTr="00CA716C">
        <w:tc>
          <w:tcPr>
            <w:tcW w:w="10206" w:type="dxa"/>
            <w:gridSpan w:val="3"/>
          </w:tcPr>
          <w:p w14:paraId="6D2EB539" w14:textId="280192D0" w:rsidR="000F4887" w:rsidRPr="003258C0" w:rsidRDefault="000F4887" w:rsidP="00E03243">
            <w:pPr>
              <w:pStyle w:val="ListParagraph"/>
              <w:tabs>
                <w:tab w:val="left" w:pos="581"/>
              </w:tabs>
              <w:spacing w:line="268" w:lineRule="exact"/>
              <w:ind w:left="941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493DA42D" w14:textId="77777777" w:rsidTr="00CA716C">
        <w:tc>
          <w:tcPr>
            <w:tcW w:w="10206" w:type="dxa"/>
            <w:gridSpan w:val="3"/>
          </w:tcPr>
          <w:p w14:paraId="29DE1E50" w14:textId="03E08012" w:rsidR="004409B2" w:rsidRPr="002E5A0E" w:rsidRDefault="00BE40E2" w:rsidP="004409B2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BE40E2">
              <w:rPr>
                <w:color w:val="1F4E79" w:themeColor="accent1" w:themeShade="80"/>
                <w:lang w:val="en-GB"/>
              </w:rPr>
              <w:t>Progressive weight loss; remains underweight; low muscle mass; weight gain from persistent fluid retention.</w:t>
            </w:r>
          </w:p>
        </w:tc>
      </w:tr>
      <w:tr w:rsidR="002E5A0E" w:rsidRPr="00E03243" w14:paraId="6FC6D884" w14:textId="77777777" w:rsidTr="00CA716C">
        <w:tc>
          <w:tcPr>
            <w:tcW w:w="10206" w:type="dxa"/>
            <w:gridSpan w:val="3"/>
          </w:tcPr>
          <w:p w14:paraId="45FC0133" w14:textId="77777777" w:rsidR="003258C0" w:rsidRPr="002A6C0D" w:rsidRDefault="003258C0" w:rsidP="002A6C0D">
            <w:pPr>
              <w:pStyle w:val="ListParagraph"/>
              <w:tabs>
                <w:tab w:val="left" w:pos="581"/>
              </w:tabs>
              <w:spacing w:before="97"/>
              <w:ind w:left="720" w:firstLine="0"/>
              <w:rPr>
                <w:rFonts w:asciiTheme="minorBidi" w:hAnsiTheme="minorBidi" w:cstheme="minorBidi"/>
                <w:b/>
                <w:lang w:val="sv-SE"/>
              </w:rPr>
            </w:pPr>
          </w:p>
        </w:tc>
      </w:tr>
      <w:tr w:rsidR="002E5A0E" w:rsidRPr="002E5A0E" w14:paraId="0B9977D6" w14:textId="77777777" w:rsidTr="00CA716C">
        <w:tc>
          <w:tcPr>
            <w:tcW w:w="10206" w:type="dxa"/>
            <w:gridSpan w:val="3"/>
          </w:tcPr>
          <w:p w14:paraId="3A6D3BBC" w14:textId="473E9277" w:rsidR="00F72289" w:rsidRPr="002E5A0E" w:rsidRDefault="00747F95" w:rsidP="00C033CC">
            <w:pPr>
              <w:pStyle w:val="ListParagraph"/>
              <w:numPr>
                <w:ilvl w:val="0"/>
                <w:numId w:val="2"/>
              </w:numPr>
              <w:rPr>
                <w:color w:val="1F4E79" w:themeColor="accent1" w:themeShade="80"/>
              </w:rPr>
            </w:pPr>
            <w:r w:rsidRPr="00747F95">
              <w:rPr>
                <w:color w:val="1F4E79" w:themeColor="accent1" w:themeShade="80"/>
                <w:lang w:val="en-GB"/>
              </w:rPr>
              <w:t>Persistent symptoms despite the best available appropriate treatment; cannot access treatment due to costs or distance to travel.</w:t>
            </w:r>
          </w:p>
        </w:tc>
      </w:tr>
      <w:tr w:rsidR="002E5A0E" w:rsidRPr="00B1025D" w14:paraId="1A442496" w14:textId="77777777" w:rsidTr="00CA716C">
        <w:tc>
          <w:tcPr>
            <w:tcW w:w="10206" w:type="dxa"/>
            <w:gridSpan w:val="3"/>
          </w:tcPr>
          <w:p w14:paraId="52D0406B" w14:textId="77777777" w:rsidR="003258C0" w:rsidRPr="00E87A4C" w:rsidRDefault="003258C0" w:rsidP="00E03243">
            <w:pPr>
              <w:pStyle w:val="ListParagraph"/>
              <w:tabs>
                <w:tab w:val="left" w:pos="581"/>
              </w:tabs>
              <w:spacing w:before="97"/>
              <w:ind w:left="941" w:firstLine="0"/>
              <w:rPr>
                <w:lang w:val="sv-SE"/>
              </w:rPr>
            </w:pPr>
          </w:p>
        </w:tc>
      </w:tr>
      <w:tr w:rsidR="002E5A0E" w:rsidRPr="002E5A0E" w14:paraId="7B9E8309" w14:textId="77777777" w:rsidTr="00CA716C">
        <w:tc>
          <w:tcPr>
            <w:tcW w:w="10206" w:type="dxa"/>
            <w:gridSpan w:val="3"/>
          </w:tcPr>
          <w:p w14:paraId="433C4E8E" w14:textId="450A0F5B" w:rsidR="00F72289" w:rsidRPr="002E5A0E" w:rsidRDefault="00747F95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97"/>
              <w:rPr>
                <w:color w:val="1F4E79" w:themeColor="accent1" w:themeShade="80"/>
              </w:rPr>
            </w:pPr>
            <w:r w:rsidRPr="00747F95">
              <w:rPr>
                <w:color w:val="1F4E79" w:themeColor="accent1" w:themeShade="80"/>
                <w:lang w:val="en-GB"/>
              </w:rPr>
              <w:t>Person wishes to focus on quality of life; chooses to reduce, stop or not have treatment; asks for palliative care.</w:t>
            </w:r>
          </w:p>
        </w:tc>
      </w:tr>
      <w:tr w:rsidR="002E5A0E" w:rsidRPr="00E03243" w14:paraId="17A12808" w14:textId="77777777" w:rsidTr="00CA716C">
        <w:tc>
          <w:tcPr>
            <w:tcW w:w="10206" w:type="dxa"/>
            <w:gridSpan w:val="3"/>
          </w:tcPr>
          <w:p w14:paraId="6360E795" w14:textId="77777777" w:rsidR="003258C0" w:rsidRPr="00E87A4C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6111639D" w14:textId="77777777" w:rsidTr="00CA716C">
        <w:tc>
          <w:tcPr>
            <w:tcW w:w="10206" w:type="dxa"/>
            <w:gridSpan w:val="3"/>
          </w:tcPr>
          <w:p w14:paraId="1C8979C6" w14:textId="17F92848" w:rsidR="00F72289" w:rsidRPr="002E5A0E" w:rsidRDefault="00747F95" w:rsidP="00305D61">
            <w:pPr>
              <w:pStyle w:val="ListParagraph"/>
              <w:numPr>
                <w:ilvl w:val="0"/>
                <w:numId w:val="2"/>
              </w:numPr>
              <w:tabs>
                <w:tab w:val="left" w:pos="738"/>
              </w:tabs>
              <w:spacing w:before="114" w:line="260" w:lineRule="exact"/>
              <w:ind w:right="898"/>
              <w:rPr>
                <w:color w:val="1F4E79" w:themeColor="accent1" w:themeShade="80"/>
              </w:rPr>
            </w:pPr>
            <w:r w:rsidRPr="00747F95">
              <w:rPr>
                <w:color w:val="1F4E79" w:themeColor="accent1" w:themeShade="80"/>
                <w:lang w:val="en-GB"/>
              </w:rPr>
              <w:t>Unplanned hospital admissions; increased visits to hospital, clinic or health facility with progressive illness or complications.</w:t>
            </w:r>
          </w:p>
        </w:tc>
      </w:tr>
      <w:tr w:rsidR="002E5A0E" w:rsidRPr="00B1025D" w14:paraId="54B0BACB" w14:textId="77777777" w:rsidTr="00CA716C">
        <w:tc>
          <w:tcPr>
            <w:tcW w:w="10206" w:type="dxa"/>
            <w:gridSpan w:val="3"/>
          </w:tcPr>
          <w:p w14:paraId="4B2E9256" w14:textId="77777777" w:rsidR="003258C0" w:rsidRPr="008313D9" w:rsidRDefault="003258C0" w:rsidP="00E03243">
            <w:pPr>
              <w:pStyle w:val="ListParagraph"/>
              <w:ind w:left="941" w:firstLine="0"/>
              <w:rPr>
                <w:b/>
                <w:bCs/>
                <w:lang w:val="sv-SE"/>
              </w:rPr>
            </w:pPr>
          </w:p>
        </w:tc>
      </w:tr>
      <w:tr w:rsidR="002E5A0E" w:rsidRPr="002E5A0E" w14:paraId="242A874C" w14:textId="77777777" w:rsidTr="00CA716C">
        <w:tc>
          <w:tcPr>
            <w:tcW w:w="10206" w:type="dxa"/>
            <w:gridSpan w:val="3"/>
          </w:tcPr>
          <w:p w14:paraId="1AFAD783" w14:textId="0731F806" w:rsidR="002B2761" w:rsidRPr="00CA716C" w:rsidRDefault="00305D61" w:rsidP="000E0646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Look for clinical indicators of</w:t>
            </w:r>
            <w:r w:rsidR="00436946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436946" w:rsidRPr="00CD00B2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highlight w:val="yellow"/>
              </w:rPr>
              <w:t>one or more</w:t>
            </w:r>
            <w:r w:rsidRPr="00CD00B2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highlight w:val="yellow"/>
              </w:rPr>
              <w:t xml:space="preserve"> </w:t>
            </w:r>
            <w:r w:rsidR="00D334FB" w:rsidRPr="00CD00B2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highlight w:val="yellow"/>
              </w:rPr>
              <w:t>life shortening</w:t>
            </w:r>
            <w:r w:rsidR="00D334FB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conditions.</w:t>
            </w:r>
          </w:p>
        </w:tc>
      </w:tr>
      <w:tr w:rsidR="00CA716C" w:rsidRPr="00E03243" w14:paraId="2B5535BE" w14:textId="77777777" w:rsidTr="00CA716C">
        <w:tc>
          <w:tcPr>
            <w:tcW w:w="10206" w:type="dxa"/>
            <w:gridSpan w:val="3"/>
          </w:tcPr>
          <w:p w14:paraId="5AFAD2CA" w14:textId="77777777" w:rsidR="008313D9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  <w:p w14:paraId="63756FF7" w14:textId="77777777" w:rsidR="008313D9" w:rsidRPr="00BD12A1" w:rsidRDefault="008313D9" w:rsidP="00986651">
            <w:pPr>
              <w:tabs>
                <w:tab w:val="left" w:pos="581"/>
              </w:tabs>
              <w:spacing w:before="114" w:line="260" w:lineRule="exact"/>
              <w:ind w:left="297" w:right="-108" w:hanging="297"/>
              <w:rPr>
                <w:rFonts w:ascii="Arial" w:hAnsi="Arial" w:cs="Arial"/>
                <w:b/>
                <w:color w:val="1F4E79" w:themeColor="accent1" w:themeShade="80"/>
                <w:sz w:val="28"/>
                <w:szCs w:val="28"/>
                <w:lang w:val="sv-SE"/>
              </w:rPr>
            </w:pPr>
          </w:p>
        </w:tc>
      </w:tr>
      <w:tr w:rsidR="002E5A0E" w:rsidRPr="002E5A0E" w14:paraId="1C0B8019" w14:textId="77777777" w:rsidTr="00CA716C">
        <w:tc>
          <w:tcPr>
            <w:tcW w:w="2835" w:type="dxa"/>
          </w:tcPr>
          <w:p w14:paraId="7EFB79C9" w14:textId="77777777" w:rsidR="00305D61" w:rsidRPr="00CA716C" w:rsidRDefault="00305D61" w:rsidP="00305D61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Cancer</w:t>
            </w:r>
          </w:p>
        </w:tc>
        <w:tc>
          <w:tcPr>
            <w:tcW w:w="3969" w:type="dxa"/>
          </w:tcPr>
          <w:p w14:paraId="107C03F7" w14:textId="77A552E7" w:rsidR="00305D61" w:rsidRPr="00CA716C" w:rsidRDefault="00305D61" w:rsidP="000E0646">
            <w:pPr>
              <w:tabs>
                <w:tab w:val="left" w:pos="297"/>
                <w:tab w:val="left" w:pos="2983"/>
              </w:tabs>
              <w:spacing w:before="114" w:line="260" w:lineRule="exact"/>
              <w:ind w:left="297" w:right="176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Heart</w:t>
            </w:r>
            <w:r w:rsidR="00413AEF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or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vascular disease</w:t>
            </w:r>
          </w:p>
        </w:tc>
        <w:tc>
          <w:tcPr>
            <w:tcW w:w="3402" w:type="dxa"/>
          </w:tcPr>
          <w:p w14:paraId="00B0DC99" w14:textId="77777777" w:rsidR="00305D61" w:rsidRPr="00CA716C" w:rsidRDefault="00305D61" w:rsidP="00305D61">
            <w:pPr>
              <w:tabs>
                <w:tab w:val="left" w:pos="297"/>
              </w:tabs>
              <w:spacing w:before="114" w:line="260" w:lineRule="exact"/>
              <w:ind w:right="884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Kidney disease</w:t>
            </w:r>
          </w:p>
        </w:tc>
      </w:tr>
      <w:tr w:rsidR="002E5A0E" w:rsidRPr="002E5A0E" w14:paraId="4E23E76F" w14:textId="77777777" w:rsidTr="00CA716C">
        <w:tc>
          <w:tcPr>
            <w:tcW w:w="2835" w:type="dxa"/>
          </w:tcPr>
          <w:p w14:paraId="65A5DD11" w14:textId="77777777" w:rsidR="000F4887" w:rsidRPr="002E5A0E" w:rsidRDefault="000F4887" w:rsidP="002A6C0D">
            <w:pPr>
              <w:tabs>
                <w:tab w:val="left" w:pos="581"/>
              </w:tabs>
              <w:spacing w:before="114" w:line="260" w:lineRule="exact"/>
              <w:ind w:left="297" w:right="898" w:hanging="297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271EBDF7" w14:textId="028351DE" w:rsidR="00305D61" w:rsidRPr="002E5A0E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616A82AC" w14:textId="02E86906" w:rsidR="00305D61" w:rsidRPr="001B7B33" w:rsidRDefault="00305D61" w:rsidP="001B7B33">
            <w:pPr>
              <w:tabs>
                <w:tab w:val="left" w:pos="581"/>
              </w:tabs>
              <w:spacing w:before="114" w:line="260" w:lineRule="exact"/>
              <w:ind w:right="898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2E5A0E" w:rsidRPr="002E5A0E" w14:paraId="1C442B09" w14:textId="77777777" w:rsidTr="00CA716C">
        <w:tc>
          <w:tcPr>
            <w:tcW w:w="2835" w:type="dxa"/>
          </w:tcPr>
          <w:p w14:paraId="52727D31" w14:textId="3B5F0FAA" w:rsidR="00305D61" w:rsidRPr="002E5A0E" w:rsidRDefault="00110B53" w:rsidP="002A6C0D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110B53">
              <w:rPr>
                <w:rFonts w:ascii="Arial" w:hAnsi="Arial" w:cs="Arial"/>
                <w:color w:val="1F4E79" w:themeColor="accent1" w:themeShade="80"/>
              </w:rPr>
              <w:t>Progressive or metastatic cancer with symptoms and functional decline.</w:t>
            </w:r>
          </w:p>
        </w:tc>
        <w:tc>
          <w:tcPr>
            <w:tcW w:w="3969" w:type="dxa"/>
          </w:tcPr>
          <w:p w14:paraId="0D39A1E9" w14:textId="451DE1D1" w:rsidR="00305D61" w:rsidRPr="002E5A0E" w:rsidRDefault="00305D61" w:rsidP="00305D61">
            <w:pPr>
              <w:spacing w:before="114" w:line="260" w:lineRule="exact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Heart failure or extensive, untreatable coronary artery disease; breathlessness or chest pain at rest or on minimal effort.</w:t>
            </w:r>
          </w:p>
        </w:tc>
        <w:tc>
          <w:tcPr>
            <w:tcW w:w="3402" w:type="dxa"/>
          </w:tcPr>
          <w:p w14:paraId="77052AB4" w14:textId="77777777" w:rsidR="00305D61" w:rsidRPr="002E5A0E" w:rsidRDefault="00305D61" w:rsidP="00305D61">
            <w:pPr>
              <w:spacing w:before="114" w:line="260" w:lineRule="exact"/>
              <w:ind w:right="-108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Stage 4 or </w:t>
            </w:r>
            <w:r w:rsidR="003849F1">
              <w:rPr>
                <w:rFonts w:ascii="Arial" w:hAnsi="Arial" w:cs="Arial"/>
                <w:color w:val="1F4E79" w:themeColor="accent1" w:themeShade="80"/>
              </w:rPr>
              <w:t xml:space="preserve">5 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chronic kidney disease (eGFR</w:t>
            </w:r>
            <w:r w:rsidR="003849F1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&lt;30ml/min) with det</w:t>
            </w:r>
            <w:r w:rsidR="00721337" w:rsidRPr="002E5A0E">
              <w:rPr>
                <w:rFonts w:ascii="Arial" w:hAnsi="Arial" w:cs="Arial"/>
                <w:color w:val="1F4E79" w:themeColor="accent1" w:themeShade="80"/>
              </w:rPr>
              <w:t>er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>iorating health.</w:t>
            </w:r>
          </w:p>
        </w:tc>
      </w:tr>
      <w:tr w:rsidR="002E5A0E" w:rsidRPr="00E03243" w14:paraId="715F9391" w14:textId="77777777" w:rsidTr="00CA716C">
        <w:tc>
          <w:tcPr>
            <w:tcW w:w="2835" w:type="dxa"/>
          </w:tcPr>
          <w:p w14:paraId="230AE520" w14:textId="77777777" w:rsidR="000F4887" w:rsidRPr="002A0EA7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</w:tcPr>
          <w:p w14:paraId="74C79163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4B615DFD" w14:textId="77777777" w:rsidR="00305D61" w:rsidRPr="008313D9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26D4FC9" w14:textId="77777777" w:rsidTr="00CA716C">
        <w:tc>
          <w:tcPr>
            <w:tcW w:w="2835" w:type="dxa"/>
          </w:tcPr>
          <w:p w14:paraId="7AAD07A6" w14:textId="024EF2B0" w:rsidR="00C033CC" w:rsidRPr="002E5A0E" w:rsidRDefault="00110B53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</w:rPr>
            </w:pPr>
            <w:r w:rsidRPr="00110B53">
              <w:rPr>
                <w:rFonts w:ascii="Arial" w:hAnsi="Arial" w:cs="Arial"/>
                <w:color w:val="1F4E79" w:themeColor="accent1" w:themeShade="80"/>
              </w:rPr>
              <w:t xml:space="preserve">Too frail for cancer treatment. Cancer treatment is for </w:t>
            </w:r>
            <w:r w:rsidRPr="00CD00B2">
              <w:rPr>
                <w:rFonts w:ascii="Arial" w:hAnsi="Arial" w:cs="Arial"/>
                <w:color w:val="1F4E79" w:themeColor="accent1" w:themeShade="80"/>
                <w:highlight w:val="yellow"/>
              </w:rPr>
              <w:t>symptoms</w:t>
            </w:r>
            <w:r w:rsidR="00436946">
              <w:rPr>
                <w:rFonts w:ascii="Arial" w:hAnsi="Arial" w:cs="Arial"/>
                <w:color w:val="1F4E79" w:themeColor="accent1" w:themeShade="80"/>
              </w:rPr>
              <w:t>,</w:t>
            </w:r>
            <w:r w:rsidRPr="00110B53">
              <w:rPr>
                <w:rFonts w:ascii="Arial" w:hAnsi="Arial" w:cs="Arial"/>
                <w:color w:val="1F4E79" w:themeColor="accent1" w:themeShade="80"/>
              </w:rPr>
              <w:t xml:space="preserve"> or is not available</w:t>
            </w:r>
          </w:p>
        </w:tc>
        <w:tc>
          <w:tcPr>
            <w:tcW w:w="3969" w:type="dxa"/>
          </w:tcPr>
          <w:p w14:paraId="5B0B73BF" w14:textId="77777777" w:rsidR="00305D61" w:rsidRPr="002E5A0E" w:rsidRDefault="00721337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Severe, inoperable peripheral vascular disease. </w:t>
            </w:r>
          </w:p>
        </w:tc>
        <w:tc>
          <w:tcPr>
            <w:tcW w:w="3402" w:type="dxa"/>
          </w:tcPr>
          <w:p w14:paraId="61645DBF" w14:textId="70562895" w:rsidR="00305D61" w:rsidRPr="002E5A0E" w:rsidRDefault="00721337" w:rsidP="0072133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Kidney failure complicating other life </w:t>
            </w:r>
            <w:r w:rsidR="00D334FB">
              <w:rPr>
                <w:rFonts w:ascii="Arial" w:hAnsi="Arial" w:cs="Arial"/>
                <w:color w:val="1F4E79" w:themeColor="accent1" w:themeShade="80"/>
              </w:rPr>
              <w:t>shortening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conditions or treatments.</w:t>
            </w:r>
          </w:p>
        </w:tc>
      </w:tr>
      <w:tr w:rsidR="002E5A0E" w:rsidRPr="00E03243" w14:paraId="341B7BF1" w14:textId="77777777" w:rsidTr="00CA716C">
        <w:tc>
          <w:tcPr>
            <w:tcW w:w="2835" w:type="dxa"/>
            <w:tcBorders>
              <w:bottom w:val="single" w:sz="6" w:space="0" w:color="1F4E79" w:themeColor="accent1" w:themeShade="80"/>
            </w:tcBorders>
          </w:tcPr>
          <w:p w14:paraId="4A913C9F" w14:textId="77777777" w:rsidR="000F4887" w:rsidRPr="008313D9" w:rsidRDefault="000F4887" w:rsidP="00721337">
            <w:pPr>
              <w:tabs>
                <w:tab w:val="left" w:pos="581"/>
              </w:tabs>
              <w:spacing w:before="114" w:line="260" w:lineRule="exact"/>
              <w:ind w:right="-8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</w:tcPr>
          <w:p w14:paraId="7524FBD6" w14:textId="77777777" w:rsidR="00721337" w:rsidRPr="008313D9" w:rsidRDefault="00721337" w:rsidP="00721337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6DE2AC5" w14:textId="2911C793" w:rsidR="00721337" w:rsidRPr="00B1025D" w:rsidRDefault="00721337" w:rsidP="00B1025D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b/>
                <w:i/>
                <w:color w:val="FF0000"/>
                <w:lang w:val="sv-SE"/>
              </w:rPr>
            </w:pPr>
          </w:p>
        </w:tc>
      </w:tr>
      <w:tr w:rsidR="002E5A0E" w:rsidRPr="002E5A0E" w14:paraId="77AF481A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D6EA51E" w14:textId="77777777" w:rsidR="00305D61" w:rsidRPr="002A0EA7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38C13E33" w14:textId="77777777" w:rsidR="00305D61" w:rsidRPr="002A0EA7" w:rsidRDefault="00305D61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687BFD3F" w14:textId="77777777" w:rsidR="00305D61" w:rsidRPr="002E5A0E" w:rsidRDefault="00721337" w:rsidP="000F4887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color w:val="1F4E79" w:themeColor="accent1" w:themeShade="80"/>
              </w:rPr>
            </w:pPr>
            <w:r w:rsidRPr="002E5A0E">
              <w:rPr>
                <w:rFonts w:ascii="Arial" w:hAnsi="Arial" w:cs="Arial"/>
                <w:color w:val="1F4E79" w:themeColor="accent1" w:themeShade="80"/>
              </w:rPr>
              <w:t>Stopping or not starting dialysis</w:t>
            </w:r>
          </w:p>
        </w:tc>
      </w:tr>
      <w:tr w:rsidR="002E5A0E" w:rsidRPr="00E03243" w14:paraId="7FDF07B2" w14:textId="77777777" w:rsidTr="00CA716C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1A6E1511" w14:textId="77777777" w:rsidR="00721337" w:rsidRPr="002E5A0E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thinReverseDiagStripe" w:color="BDD6EE" w:themeColor="accent1" w:themeTint="66" w:fill="DEEAF6" w:themeFill="accent1" w:themeFillTint="33"/>
          </w:tcPr>
          <w:p w14:paraId="0C2AFE54" w14:textId="77777777" w:rsidR="00721337" w:rsidRPr="002E5A0E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686B8520" w14:textId="2A222C50" w:rsidR="000F4887" w:rsidRPr="00A1083E" w:rsidRDefault="000F4887" w:rsidP="008313D9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cs="Arial"/>
                <w:b/>
                <w:color w:val="92D050"/>
                <w:sz w:val="24"/>
                <w:szCs w:val="24"/>
                <w:lang w:val="sv-SE"/>
              </w:rPr>
            </w:pPr>
          </w:p>
        </w:tc>
      </w:tr>
      <w:tr w:rsidR="002E5A0E" w:rsidRPr="002E5A0E" w14:paraId="6166E5B8" w14:textId="77777777" w:rsidTr="00CA716C">
        <w:tc>
          <w:tcPr>
            <w:tcW w:w="2835" w:type="dxa"/>
            <w:tcBorders>
              <w:top w:val="single" w:sz="6" w:space="0" w:color="1F4E79" w:themeColor="accent1" w:themeShade="80"/>
            </w:tcBorders>
          </w:tcPr>
          <w:p w14:paraId="2A372729" w14:textId="32D5400B" w:rsidR="00721337" w:rsidRPr="00CA716C" w:rsidRDefault="00721337" w:rsidP="00721337">
            <w:pPr>
              <w:tabs>
                <w:tab w:val="left" w:pos="313"/>
              </w:tabs>
              <w:spacing w:before="114" w:line="260" w:lineRule="exact"/>
              <w:ind w:left="297" w:right="61" w:hanging="297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lastRenderedPageBreak/>
              <w:t>Dementia</w:t>
            </w:r>
            <w:r w:rsidR="00D334FB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or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frailty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</w:tcBorders>
          </w:tcPr>
          <w:p w14:paraId="20E60E2A" w14:textId="77777777" w:rsidR="00721337" w:rsidRPr="00CA716C" w:rsidRDefault="00721337" w:rsidP="000E0646">
            <w:pPr>
              <w:tabs>
                <w:tab w:val="left" w:pos="581"/>
              </w:tabs>
              <w:spacing w:before="114" w:line="260" w:lineRule="exact"/>
              <w:ind w:left="297" w:right="459" w:hanging="29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Respiratory disease</w:t>
            </w:r>
          </w:p>
        </w:tc>
        <w:tc>
          <w:tcPr>
            <w:tcW w:w="3402" w:type="dxa"/>
          </w:tcPr>
          <w:p w14:paraId="34BA1290" w14:textId="1EA127FE" w:rsidR="00721337" w:rsidRPr="00CA716C" w:rsidRDefault="000D0576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Infections</w:t>
            </w:r>
          </w:p>
        </w:tc>
      </w:tr>
      <w:tr w:rsidR="002E5A0E" w:rsidRPr="002E5A0E" w14:paraId="750DA2C3" w14:textId="77777777" w:rsidTr="00CA716C">
        <w:tc>
          <w:tcPr>
            <w:tcW w:w="2835" w:type="dxa"/>
          </w:tcPr>
          <w:p w14:paraId="4387A1A7" w14:textId="77777777" w:rsidR="000F4887" w:rsidRPr="002E5A0E" w:rsidRDefault="000F4887" w:rsidP="008313D9">
            <w:pPr>
              <w:tabs>
                <w:tab w:val="left" w:pos="313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45516D64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left="297" w:right="898" w:hanging="29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02" w:type="dxa"/>
          </w:tcPr>
          <w:p w14:paraId="5FDE7A7B" w14:textId="77777777" w:rsidR="0094478E" w:rsidRPr="002E5A0E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</w:p>
        </w:tc>
      </w:tr>
      <w:tr w:rsidR="002E5A0E" w:rsidRPr="002E5A0E" w14:paraId="30363467" w14:textId="77777777" w:rsidTr="00CA716C">
        <w:tc>
          <w:tcPr>
            <w:tcW w:w="2835" w:type="dxa"/>
          </w:tcPr>
          <w:p w14:paraId="272A0A21" w14:textId="387C351B" w:rsidR="00721337" w:rsidRPr="002E5A0E" w:rsidRDefault="00274082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74082">
              <w:rPr>
                <w:rFonts w:ascii="Arial" w:hAnsi="Arial" w:cs="Arial"/>
                <w:color w:val="1F4E79" w:themeColor="accent1" w:themeShade="80"/>
              </w:rPr>
              <w:t>Unable to dress, walk or eat without help</w:t>
            </w:r>
            <w:r w:rsidR="00E75ECD">
              <w:rPr>
                <w:rFonts w:ascii="Arial" w:hAnsi="Arial" w:cs="Arial"/>
                <w:color w:val="1F4E79" w:themeColor="accent1" w:themeShade="80"/>
              </w:rPr>
              <w:t>.</w:t>
            </w:r>
          </w:p>
        </w:tc>
        <w:tc>
          <w:tcPr>
            <w:tcW w:w="3969" w:type="dxa"/>
          </w:tcPr>
          <w:p w14:paraId="12D34E10" w14:textId="3D13FFE4" w:rsidR="00721337" w:rsidRPr="002E5A0E" w:rsidRDefault="00ED0063" w:rsidP="0094478E">
            <w:pPr>
              <w:tabs>
                <w:tab w:val="left" w:pos="581"/>
              </w:tabs>
              <w:spacing w:before="114" w:line="260" w:lineRule="exact"/>
              <w:ind w:right="34"/>
              <w:rPr>
                <w:rFonts w:ascii="Arial" w:hAnsi="Arial" w:cs="Arial"/>
                <w:color w:val="1F4E79" w:themeColor="accent1" w:themeShade="80"/>
              </w:rPr>
            </w:pPr>
            <w:r w:rsidRPr="00ED0063">
              <w:rPr>
                <w:rFonts w:ascii="Arial" w:hAnsi="Arial" w:cs="Arial"/>
                <w:color w:val="1F4E79" w:themeColor="accent1" w:themeShade="80"/>
              </w:rPr>
              <w:t>Severe chronic lung disease; breathlessness or chest pain at rest or on minimal effort.</w:t>
            </w:r>
          </w:p>
        </w:tc>
        <w:tc>
          <w:tcPr>
            <w:tcW w:w="3402" w:type="dxa"/>
          </w:tcPr>
          <w:p w14:paraId="707AC075" w14:textId="77CE221F" w:rsidR="00721337" w:rsidRPr="000D0576" w:rsidRDefault="00C20A38" w:rsidP="000D0576">
            <w:pPr>
              <w:tabs>
                <w:tab w:val="left" w:pos="581"/>
              </w:tabs>
              <w:ind w:right="33"/>
              <w:rPr>
                <w:color w:val="1F4E79" w:themeColor="accent1" w:themeShade="80"/>
              </w:rPr>
            </w:pPr>
            <w:r w:rsidRPr="00C20A38">
              <w:rPr>
                <w:color w:val="1F4E79" w:themeColor="accent1" w:themeShade="80"/>
              </w:rPr>
              <w:t xml:space="preserve">Advanced TB: deteriorating health despite best available TB drug regimen. </w:t>
            </w:r>
          </w:p>
        </w:tc>
      </w:tr>
      <w:tr w:rsidR="002E5A0E" w:rsidRPr="009250B4" w14:paraId="4DF0A542" w14:textId="77777777" w:rsidTr="00CA716C">
        <w:tc>
          <w:tcPr>
            <w:tcW w:w="2835" w:type="dxa"/>
          </w:tcPr>
          <w:p w14:paraId="1B702830" w14:textId="77777777" w:rsidR="000F4887" w:rsidRPr="008313D9" w:rsidRDefault="000F488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</w:tcPr>
          <w:p w14:paraId="18C75CEE" w14:textId="77777777" w:rsidR="00721337" w:rsidRPr="008313D9" w:rsidRDefault="00721337" w:rsidP="00F72289">
            <w:pPr>
              <w:tabs>
                <w:tab w:val="left" w:pos="581"/>
              </w:tabs>
              <w:spacing w:before="114" w:line="260" w:lineRule="exact"/>
              <w:ind w:left="297" w:right="898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</w:tcPr>
          <w:p w14:paraId="24904696" w14:textId="77777777" w:rsidR="00E528F9" w:rsidRPr="00E528F9" w:rsidRDefault="00E528F9" w:rsidP="00E528F9">
            <w:pPr>
              <w:rPr>
                <w:rFonts w:ascii="Arial" w:hAnsi="Arial" w:cs="Arial"/>
                <w:b/>
                <w:lang w:val="sv-SE"/>
              </w:rPr>
            </w:pPr>
          </w:p>
        </w:tc>
      </w:tr>
      <w:tr w:rsidR="002E5A0E" w:rsidRPr="002E5A0E" w14:paraId="016CBDED" w14:textId="77777777" w:rsidTr="00CA716C">
        <w:tc>
          <w:tcPr>
            <w:tcW w:w="2835" w:type="dxa"/>
          </w:tcPr>
          <w:p w14:paraId="2400BABB" w14:textId="07C0D070" w:rsidR="0094478E" w:rsidRPr="002E5A0E" w:rsidRDefault="00274082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274082">
              <w:rPr>
                <w:rFonts w:ascii="Arial" w:hAnsi="Arial" w:cs="Arial"/>
                <w:color w:val="1F4E79" w:themeColor="accent1" w:themeShade="80"/>
              </w:rPr>
              <w:t xml:space="preserve">Eating and drinking less; </w:t>
            </w:r>
            <w:r w:rsidRPr="00CD00B2">
              <w:rPr>
                <w:rFonts w:ascii="Arial" w:hAnsi="Arial" w:cs="Arial"/>
                <w:color w:val="1F4E79" w:themeColor="accent1" w:themeShade="80"/>
                <w:highlight w:val="yellow"/>
              </w:rPr>
              <w:t>swallowing</w:t>
            </w:r>
            <w:r w:rsidR="00CD00B2" w:rsidRPr="00CD00B2">
              <w:rPr>
                <w:rFonts w:ascii="Arial" w:hAnsi="Arial" w:cs="Arial"/>
                <w:color w:val="1F4E79" w:themeColor="accent1" w:themeShade="80"/>
                <w:highlight w:val="yellow"/>
              </w:rPr>
              <w:t xml:space="preserve"> difficulties</w:t>
            </w:r>
            <w:r w:rsidRPr="00CD00B2">
              <w:rPr>
                <w:rFonts w:ascii="Arial" w:hAnsi="Arial" w:cs="Arial"/>
                <w:color w:val="1F4E79" w:themeColor="accent1" w:themeShade="80"/>
                <w:highlight w:val="yellow"/>
              </w:rPr>
              <w:t>.</w:t>
            </w:r>
          </w:p>
        </w:tc>
        <w:tc>
          <w:tcPr>
            <w:tcW w:w="3969" w:type="dxa"/>
          </w:tcPr>
          <w:p w14:paraId="4B086509" w14:textId="255A95CF" w:rsidR="0094478E" w:rsidRPr="002E5A0E" w:rsidRDefault="00E37613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E37613">
              <w:rPr>
                <w:rFonts w:ascii="Arial" w:hAnsi="Arial" w:cs="Arial"/>
                <w:color w:val="1F4E79" w:themeColor="accent1" w:themeShade="80"/>
              </w:rPr>
              <w:t xml:space="preserve">Persistent hypoxia needing long term oxygen, if available </w:t>
            </w:r>
            <w:r w:rsidRPr="00CD00B2">
              <w:rPr>
                <w:rFonts w:ascii="Arial" w:hAnsi="Arial" w:cs="Arial"/>
                <w:color w:val="1F4E79" w:themeColor="accent1" w:themeShade="80"/>
                <w:highlight w:val="yellow"/>
              </w:rPr>
              <w:t>and appropriate</w:t>
            </w:r>
            <w:r w:rsidRPr="00E37613">
              <w:rPr>
                <w:rFonts w:ascii="Arial" w:hAnsi="Arial" w:cs="Arial"/>
                <w:color w:val="1F4E79" w:themeColor="accent1" w:themeShade="80"/>
              </w:rPr>
              <w:t>.</w:t>
            </w:r>
          </w:p>
        </w:tc>
        <w:tc>
          <w:tcPr>
            <w:tcW w:w="3402" w:type="dxa"/>
          </w:tcPr>
          <w:p w14:paraId="1C18E097" w14:textId="0A0F6E7E" w:rsidR="0094478E" w:rsidRPr="002E5A0E" w:rsidRDefault="00C20A38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  <w:r w:rsidRPr="00C20A38">
              <w:rPr>
                <w:color w:val="1F4E79" w:themeColor="accent1" w:themeShade="80"/>
              </w:rPr>
              <w:t>HIV: deteriorating health or complications not responding to best available treatment.</w:t>
            </w:r>
          </w:p>
        </w:tc>
      </w:tr>
      <w:tr w:rsidR="002E5A0E" w:rsidRPr="001B7B33" w14:paraId="7BADC8AF" w14:textId="77777777" w:rsidTr="00CA716C">
        <w:tc>
          <w:tcPr>
            <w:tcW w:w="2835" w:type="dxa"/>
          </w:tcPr>
          <w:p w14:paraId="456A10FE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</w:p>
        </w:tc>
        <w:tc>
          <w:tcPr>
            <w:tcW w:w="3969" w:type="dxa"/>
          </w:tcPr>
          <w:p w14:paraId="111AB758" w14:textId="40ECE026" w:rsidR="0094478E" w:rsidRPr="00CD204B" w:rsidRDefault="0094478E" w:rsidP="00CD204B">
            <w:pPr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3402" w:type="dxa"/>
            <w:tcBorders>
              <w:bottom w:val="single" w:sz="6" w:space="0" w:color="1F4E79" w:themeColor="accent1" w:themeShade="80"/>
            </w:tcBorders>
          </w:tcPr>
          <w:p w14:paraId="48F860FE" w14:textId="5A5FDA2F" w:rsidR="0094478E" w:rsidRPr="00D51120" w:rsidRDefault="0094478E" w:rsidP="001B7B33">
            <w:pPr>
              <w:tabs>
                <w:tab w:val="left" w:pos="581"/>
              </w:tabs>
              <w:spacing w:before="114" w:line="260" w:lineRule="exact"/>
              <w:ind w:right="33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FFE6966" w14:textId="77777777" w:rsidTr="00C20A38">
        <w:tc>
          <w:tcPr>
            <w:tcW w:w="2835" w:type="dxa"/>
          </w:tcPr>
          <w:p w14:paraId="54F8EEAA" w14:textId="38B17B85" w:rsidR="0094478E" w:rsidRPr="001B7B33" w:rsidRDefault="007D7D3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  <w:r w:rsidRPr="007D7D3E">
              <w:rPr>
                <w:rFonts w:ascii="Arial" w:hAnsi="Arial" w:cs="Arial"/>
                <w:color w:val="1F4E79" w:themeColor="accent1" w:themeShade="80"/>
              </w:rPr>
              <w:t>Urinary or faecal incontinence</w:t>
            </w:r>
          </w:p>
        </w:tc>
        <w:tc>
          <w:tcPr>
            <w:tcW w:w="3969" w:type="dxa"/>
          </w:tcPr>
          <w:p w14:paraId="6CE8CACB" w14:textId="339B6073" w:rsidR="0094478E" w:rsidRPr="002E5A0E" w:rsidRDefault="000D0576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0D0576">
              <w:rPr>
                <w:rFonts w:ascii="Arial" w:hAnsi="Arial" w:cs="Arial"/>
                <w:color w:val="1F4E79" w:themeColor="accent1" w:themeShade="80"/>
              </w:rPr>
              <w:t>Severe respiratory failure during exacerbations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39B8C22F" w14:textId="4E780E46" w:rsidR="0094478E" w:rsidRPr="002E5A0E" w:rsidRDefault="00C20A38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  <w:r w:rsidRPr="00C20A38">
              <w:rPr>
                <w:color w:val="1F4E79" w:themeColor="accent1" w:themeShade="80"/>
              </w:rPr>
              <w:t>Other infections not responding to best available treatment and health deteriorating.</w:t>
            </w:r>
          </w:p>
        </w:tc>
      </w:tr>
      <w:tr w:rsidR="002E5A0E" w:rsidRPr="00B1025D" w14:paraId="351EE2F2" w14:textId="77777777" w:rsidTr="00C20A38">
        <w:tc>
          <w:tcPr>
            <w:tcW w:w="2835" w:type="dxa"/>
          </w:tcPr>
          <w:p w14:paraId="51B7BD71" w14:textId="77777777" w:rsidR="000F4887" w:rsidRPr="00D51120" w:rsidRDefault="000F4887" w:rsidP="00E03243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tcBorders>
              <w:bottom w:val="single" w:sz="6" w:space="0" w:color="1F4E79" w:themeColor="accent1" w:themeShade="80"/>
            </w:tcBorders>
          </w:tcPr>
          <w:p w14:paraId="10EB824D" w14:textId="44F688DA" w:rsidR="0094478E" w:rsidRPr="00B1025D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35F28D2E" w14:textId="77777777" w:rsidR="0094478E" w:rsidRPr="00B1025D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0A5575" w14:paraId="45948914" w14:textId="77777777" w:rsidTr="00CF2F23">
        <w:tc>
          <w:tcPr>
            <w:tcW w:w="2835" w:type="dxa"/>
          </w:tcPr>
          <w:p w14:paraId="7CF53175" w14:textId="03B34EBE" w:rsidR="0094478E" w:rsidRPr="009250B4" w:rsidRDefault="007D7D3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  <w:r w:rsidRPr="00CD00B2">
              <w:rPr>
                <w:rFonts w:ascii="Arial" w:hAnsi="Arial" w:cs="Arial"/>
                <w:color w:val="1F4E79" w:themeColor="accent1" w:themeShade="80"/>
                <w:highlight w:val="yellow"/>
              </w:rPr>
              <w:t>Not able to communicate by speaking; little social interaction.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657743A6" w14:textId="185FEB49" w:rsidR="0094478E" w:rsidRPr="009250B4" w:rsidRDefault="00CF2F23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en-US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Kidney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disease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2B6B11BF" w14:textId="2F9CD67E" w:rsidR="0094478E" w:rsidRPr="00C25F89" w:rsidRDefault="00C25F89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  <w:lang w:val="en-US"/>
              </w:rPr>
            </w:pPr>
            <w:r w:rsidRPr="00C25F89"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</w:rPr>
              <w:t>Surgical conditions and trauma</w:t>
            </w:r>
          </w:p>
        </w:tc>
      </w:tr>
      <w:tr w:rsidR="002E5A0E" w:rsidRPr="00E03243" w14:paraId="7F6A1782" w14:textId="77777777" w:rsidTr="00CF2F23">
        <w:tc>
          <w:tcPr>
            <w:tcW w:w="2835" w:type="dxa"/>
          </w:tcPr>
          <w:p w14:paraId="6E5BA30C" w14:textId="7C0ACA0F" w:rsidR="000F4887" w:rsidRPr="00D51120" w:rsidRDefault="000F4887" w:rsidP="00CD204B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4C8AFAF2" w14:textId="77777777" w:rsidR="0094478E" w:rsidRPr="002A0EA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0AC9EBDC" w14:textId="77777777" w:rsidR="0094478E" w:rsidRPr="002A0EA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560F796F" w14:textId="77777777" w:rsidTr="00CF2F23">
        <w:tc>
          <w:tcPr>
            <w:tcW w:w="2835" w:type="dxa"/>
          </w:tcPr>
          <w:p w14:paraId="2414C619" w14:textId="5D985831" w:rsidR="0094478E" w:rsidRPr="002E5A0E" w:rsidRDefault="00E75ECD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E75ECD">
              <w:rPr>
                <w:rFonts w:ascii="Arial" w:hAnsi="Arial" w:cs="Arial"/>
                <w:color w:val="1F4E79" w:themeColor="accent1" w:themeShade="80"/>
              </w:rPr>
              <w:t>Frequent falls; fractured femur</w:t>
            </w:r>
            <w:r>
              <w:rPr>
                <w:rFonts w:ascii="Arial" w:hAnsi="Arial" w:cs="Arial"/>
                <w:color w:val="1F4E79" w:themeColor="accent1" w:themeShade="80"/>
              </w:rPr>
              <w:t>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4C0067E6" w14:textId="287631F0" w:rsidR="0094478E" w:rsidRPr="002E5A0E" w:rsidRDefault="001D4100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1D4100">
              <w:rPr>
                <w:rFonts w:ascii="Arial" w:hAnsi="Arial" w:cs="Arial"/>
                <w:color w:val="1F4E79" w:themeColor="accent1" w:themeShade="80"/>
              </w:rPr>
              <w:t xml:space="preserve">Stage 4 or 5 chronic kidney disease with deteriorating health. 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469ED2F2" w14:textId="4AE18CF7" w:rsidR="0094478E" w:rsidRPr="002E5A0E" w:rsidRDefault="004F5D7F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  <w:r w:rsidRPr="004F5D7F">
              <w:rPr>
                <w:rFonts w:ascii="Arial" w:hAnsi="Arial" w:cs="Arial"/>
                <w:color w:val="1F4E79" w:themeColor="accent1" w:themeShade="80"/>
              </w:rPr>
              <w:t xml:space="preserve">Severe burns with predicted poor outcome. </w:t>
            </w:r>
          </w:p>
        </w:tc>
      </w:tr>
      <w:tr w:rsidR="002E5A0E" w:rsidRPr="0007114D" w14:paraId="1E446C9A" w14:textId="77777777" w:rsidTr="00CF2F23">
        <w:tc>
          <w:tcPr>
            <w:tcW w:w="2835" w:type="dxa"/>
          </w:tcPr>
          <w:p w14:paraId="1E6F1E9C" w14:textId="77777777" w:rsidR="000F4887" w:rsidRPr="004B22F7" w:rsidRDefault="000F4887" w:rsidP="00E03243">
            <w:pPr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27F5FA39" w14:textId="77777777" w:rsidR="0094478E" w:rsidRPr="004B22F7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228D3559" w14:textId="77777777" w:rsidR="0094478E" w:rsidRPr="004B22F7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26EA161D" w14:textId="77777777" w:rsidTr="00CF2F23">
        <w:tc>
          <w:tcPr>
            <w:tcW w:w="2835" w:type="dxa"/>
          </w:tcPr>
          <w:p w14:paraId="42071E8C" w14:textId="678DD27F" w:rsidR="0094478E" w:rsidRPr="002E5A0E" w:rsidRDefault="00DA31B0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  <w:r w:rsidRPr="00DA31B0">
              <w:rPr>
                <w:rFonts w:ascii="Arial" w:hAnsi="Arial" w:cs="Arial"/>
                <w:color w:val="1F4E79" w:themeColor="accent1" w:themeShade="80"/>
              </w:rPr>
              <w:t>Recurrent infections; aspiration pneumonia.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262BA918" w14:textId="5F3EA4AF" w:rsidR="0094478E" w:rsidRPr="002E5A0E" w:rsidRDefault="001D4100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</w:rPr>
            </w:pPr>
            <w:r w:rsidRPr="001D4100">
              <w:rPr>
                <w:rFonts w:ascii="Arial" w:hAnsi="Arial" w:cs="Arial"/>
                <w:color w:val="1F4E79" w:themeColor="accent1" w:themeShade="80"/>
              </w:rPr>
              <w:t xml:space="preserve">Kidney failure complicating other </w:t>
            </w:r>
            <w:r w:rsidRPr="00CD00B2">
              <w:rPr>
                <w:rFonts w:ascii="Arial" w:hAnsi="Arial" w:cs="Arial"/>
                <w:color w:val="1F4E79" w:themeColor="accent1" w:themeShade="80"/>
                <w:highlight w:val="yellow"/>
              </w:rPr>
              <w:t>life shortening</w:t>
            </w:r>
            <w:r w:rsidRPr="001D4100">
              <w:rPr>
                <w:rFonts w:ascii="Arial" w:hAnsi="Arial" w:cs="Arial"/>
                <w:color w:val="1F4E79" w:themeColor="accent1" w:themeShade="80"/>
              </w:rPr>
              <w:t xml:space="preserve"> conditions or treatments.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7402B517" w14:textId="5099B05F" w:rsidR="0094478E" w:rsidRPr="002E5A0E" w:rsidRDefault="004F5D7F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</w:rPr>
            </w:pPr>
            <w:r w:rsidRPr="004F5D7F">
              <w:rPr>
                <w:rFonts w:ascii="Arial" w:hAnsi="Arial" w:cs="Arial"/>
                <w:color w:val="1F4E79" w:themeColor="accent1" w:themeShade="80"/>
              </w:rPr>
              <w:t>Serious condition with no feasible access to surgery; condition or health too poor for surgery.</w:t>
            </w:r>
          </w:p>
        </w:tc>
      </w:tr>
      <w:tr w:rsidR="002E5A0E" w:rsidRPr="00E03243" w14:paraId="010E80AF" w14:textId="77777777" w:rsidTr="00CF2F23">
        <w:tc>
          <w:tcPr>
            <w:tcW w:w="2835" w:type="dxa"/>
          </w:tcPr>
          <w:p w14:paraId="4465CBDD" w14:textId="77777777" w:rsidR="000F4887" w:rsidRPr="00CD204B" w:rsidRDefault="000F4887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104AA9A4" w14:textId="77777777" w:rsidR="0094478E" w:rsidRPr="00CD204B" w:rsidRDefault="0094478E" w:rsidP="0094478E">
            <w:pPr>
              <w:tabs>
                <w:tab w:val="left" w:pos="581"/>
              </w:tabs>
              <w:spacing w:before="114" w:line="260" w:lineRule="exact"/>
              <w:ind w:left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1B5AAF94" w14:textId="77777777" w:rsidR="0094478E" w:rsidRPr="00CD204B" w:rsidRDefault="0094478E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4F5D7F" w:rsidRPr="002E5A0E" w14:paraId="5956E608" w14:textId="77777777" w:rsidTr="004F5D7F">
        <w:tc>
          <w:tcPr>
            <w:tcW w:w="2835" w:type="dxa"/>
          </w:tcPr>
          <w:p w14:paraId="70BF0B4D" w14:textId="0A3CC1BA" w:rsidR="004F5D7F" w:rsidRPr="00CA716C" w:rsidRDefault="00DC195E" w:rsidP="0094478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Neurological disease</w:t>
            </w:r>
            <w:r w:rsidR="003C2810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 and stroke</w:t>
            </w:r>
          </w:p>
        </w:tc>
        <w:tc>
          <w:tcPr>
            <w:tcW w:w="3969" w:type="dxa"/>
            <w:tcBorders>
              <w:top w:val="single" w:sz="6" w:space="0" w:color="1F4E79" w:themeColor="accent1" w:themeShade="80"/>
            </w:tcBorders>
          </w:tcPr>
          <w:p w14:paraId="270C5638" w14:textId="6E1DC51D" w:rsidR="004F5D7F" w:rsidRPr="00CA716C" w:rsidRDefault="005B1F64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1D4100">
              <w:rPr>
                <w:rFonts w:ascii="Arial" w:hAnsi="Arial" w:cs="Arial"/>
                <w:color w:val="1F4E79" w:themeColor="accent1" w:themeShade="80"/>
              </w:rPr>
              <w:t>Stopping or not starting dialysis</w:t>
            </w:r>
          </w:p>
        </w:tc>
        <w:tc>
          <w:tcPr>
            <w:tcW w:w="3402" w:type="dxa"/>
            <w:tcBorders>
              <w:top w:val="single" w:sz="6" w:space="0" w:color="1F4E79" w:themeColor="accent1" w:themeShade="80"/>
            </w:tcBorders>
          </w:tcPr>
          <w:p w14:paraId="6C216CC6" w14:textId="0F7EF365" w:rsidR="004F5D7F" w:rsidRPr="00CA716C" w:rsidRDefault="005B1F64" w:rsidP="00721337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4F5D7F">
              <w:rPr>
                <w:rFonts w:ascii="Arial" w:hAnsi="Arial" w:cs="Arial"/>
                <w:color w:val="1F4E79" w:themeColor="accent1" w:themeShade="80"/>
              </w:rPr>
              <w:t>Brain injury with clinical deterioration and no benefit from surgical intervention.</w:t>
            </w:r>
          </w:p>
        </w:tc>
      </w:tr>
      <w:tr w:rsidR="00F7555F" w:rsidRPr="002E5A0E" w14:paraId="6FC2970F" w14:textId="77777777" w:rsidTr="002461B0">
        <w:tc>
          <w:tcPr>
            <w:tcW w:w="2835" w:type="dxa"/>
          </w:tcPr>
          <w:p w14:paraId="25FF43D7" w14:textId="0C154CD7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1F4E79" w:themeColor="accent1" w:themeShade="80"/>
            </w:tcBorders>
          </w:tcPr>
          <w:p w14:paraId="34FD0B91" w14:textId="77777777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1F4E79" w:themeColor="accent1" w:themeShade="80"/>
            </w:tcBorders>
          </w:tcPr>
          <w:p w14:paraId="4CDA5A2F" w14:textId="38C692DD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F7555F" w:rsidRPr="002E5A0E" w14:paraId="6C579E93" w14:textId="77777777" w:rsidTr="00DC195E">
        <w:tc>
          <w:tcPr>
            <w:tcW w:w="2835" w:type="dxa"/>
          </w:tcPr>
          <w:p w14:paraId="172A206C" w14:textId="0D5B7A9D" w:rsidR="00F7555F" w:rsidRPr="00CA716C" w:rsidRDefault="003C2810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3C2810">
              <w:rPr>
                <w:rFonts w:ascii="Arial" w:hAnsi="Arial" w:cs="Arial"/>
                <w:bCs/>
                <w:color w:val="1F4E79" w:themeColor="accent1" w:themeShade="80"/>
              </w:rPr>
              <w:t>Progressive deterioration in physical and/or cognitive function despite available therapy.</w:t>
            </w:r>
          </w:p>
        </w:tc>
        <w:tc>
          <w:tcPr>
            <w:tcW w:w="3969" w:type="dxa"/>
          </w:tcPr>
          <w:p w14:paraId="0FC36177" w14:textId="0A455FA8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Liver </w:t>
            </w: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disease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14:paraId="462AA062" w14:textId="2F8B5833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F7555F" w:rsidRPr="002E5A0E" w14:paraId="0630455B" w14:textId="77777777" w:rsidTr="00DC195E">
        <w:tc>
          <w:tcPr>
            <w:tcW w:w="2835" w:type="dxa"/>
          </w:tcPr>
          <w:p w14:paraId="786B5879" w14:textId="28317959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9755A0B" w14:textId="77777777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DD6EE" w:themeFill="accent1" w:themeFillTint="66"/>
          </w:tcPr>
          <w:p w14:paraId="492E0986" w14:textId="18DAB598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F7555F" w:rsidRPr="002E5A0E" w14:paraId="61D29A39" w14:textId="77777777" w:rsidTr="00DC195E">
        <w:tc>
          <w:tcPr>
            <w:tcW w:w="2835" w:type="dxa"/>
          </w:tcPr>
          <w:p w14:paraId="3B2450A1" w14:textId="0C5A13CC" w:rsidR="00F7555F" w:rsidRPr="003C2810" w:rsidRDefault="003C2810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Cs/>
                <w:color w:val="1F4E79" w:themeColor="accent1" w:themeShade="80"/>
              </w:rPr>
            </w:pPr>
            <w:r w:rsidRPr="003C2810">
              <w:rPr>
                <w:rFonts w:ascii="Arial" w:hAnsi="Arial" w:cs="Arial"/>
                <w:bCs/>
                <w:color w:val="1F4E79" w:themeColor="accent1" w:themeShade="80"/>
              </w:rPr>
              <w:t xml:space="preserve">Increasing difficulty speaking and/or progressive swallowing difficulties. </w:t>
            </w:r>
          </w:p>
        </w:tc>
        <w:tc>
          <w:tcPr>
            <w:tcW w:w="3969" w:type="dxa"/>
          </w:tcPr>
          <w:p w14:paraId="091B65C3" w14:textId="77777777" w:rsidR="00F7555F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Cs/>
                <w:color w:val="1F4E79" w:themeColor="accent1" w:themeShade="80"/>
              </w:rPr>
            </w:pPr>
            <w:r w:rsidRPr="00630994">
              <w:rPr>
                <w:rFonts w:ascii="Arial" w:hAnsi="Arial" w:cs="Arial"/>
                <w:bCs/>
                <w:color w:val="1F4E79" w:themeColor="accent1" w:themeShade="80"/>
              </w:rPr>
              <w:t xml:space="preserve">Cirrhosis with one or more complications in the past year: </w:t>
            </w:r>
          </w:p>
          <w:p w14:paraId="37C40292" w14:textId="29C7A046" w:rsidR="00F7555F" w:rsidRPr="00630994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Cs/>
                <w:color w:val="1F4E79" w:themeColor="accent1" w:themeShade="80"/>
              </w:rPr>
            </w:pPr>
            <w:r w:rsidRPr="00630994">
              <w:rPr>
                <w:rFonts w:ascii="Arial" w:hAnsi="Arial" w:cs="Arial"/>
                <w:bCs/>
                <w:color w:val="1F4E79" w:themeColor="accent1" w:themeShade="80"/>
              </w:rPr>
              <w:t xml:space="preserve">• diuretic resistant ascites </w:t>
            </w:r>
            <w:r>
              <w:rPr>
                <w:rFonts w:ascii="Arial" w:hAnsi="Arial" w:cs="Arial"/>
                <w:bCs/>
                <w:color w:val="1F4E79" w:themeColor="accent1" w:themeShade="80"/>
              </w:rPr>
              <w:br/>
            </w:r>
            <w:r w:rsidRPr="00630994">
              <w:rPr>
                <w:rFonts w:ascii="Arial" w:hAnsi="Arial" w:cs="Arial"/>
                <w:bCs/>
                <w:color w:val="1F4E79" w:themeColor="accent1" w:themeShade="80"/>
              </w:rPr>
              <w:t xml:space="preserve">• hepatic encephalopathy </w:t>
            </w:r>
            <w:r>
              <w:rPr>
                <w:rFonts w:ascii="Arial" w:hAnsi="Arial" w:cs="Arial"/>
                <w:bCs/>
                <w:color w:val="1F4E79" w:themeColor="accent1" w:themeShade="80"/>
              </w:rPr>
              <w:br/>
            </w:r>
            <w:r w:rsidRPr="00630994">
              <w:rPr>
                <w:rFonts w:ascii="Arial" w:hAnsi="Arial" w:cs="Arial"/>
                <w:bCs/>
                <w:color w:val="1F4E79" w:themeColor="accent1" w:themeShade="80"/>
              </w:rPr>
              <w:t xml:space="preserve">• hepatorenal syndrome </w:t>
            </w:r>
            <w:r>
              <w:rPr>
                <w:rFonts w:ascii="Arial" w:hAnsi="Arial" w:cs="Arial"/>
                <w:bCs/>
                <w:color w:val="1F4E79" w:themeColor="accent1" w:themeShade="80"/>
              </w:rPr>
              <w:br/>
            </w:r>
            <w:r w:rsidRPr="00630994">
              <w:rPr>
                <w:rFonts w:ascii="Arial" w:hAnsi="Arial" w:cs="Arial"/>
                <w:bCs/>
                <w:color w:val="1F4E79" w:themeColor="accent1" w:themeShade="80"/>
              </w:rPr>
              <w:t xml:space="preserve">• bacterial peritonitis </w:t>
            </w:r>
            <w:r>
              <w:rPr>
                <w:rFonts w:ascii="Arial" w:hAnsi="Arial" w:cs="Arial"/>
                <w:bCs/>
                <w:color w:val="1F4E79" w:themeColor="accent1" w:themeShade="80"/>
              </w:rPr>
              <w:br/>
            </w:r>
            <w:r w:rsidRPr="00630994">
              <w:rPr>
                <w:rFonts w:ascii="Arial" w:hAnsi="Arial" w:cs="Arial"/>
                <w:bCs/>
                <w:color w:val="1F4E79" w:themeColor="accent1" w:themeShade="80"/>
              </w:rPr>
              <w:t>• variceal bleeds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14:paraId="7B360108" w14:textId="43308751" w:rsidR="00F7555F" w:rsidRPr="00CA716C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D00FCA" w:rsidRPr="002E5A0E" w14:paraId="00DBFDFA" w14:textId="77777777" w:rsidTr="00DE20AC">
        <w:tc>
          <w:tcPr>
            <w:tcW w:w="2835" w:type="dxa"/>
            <w:vMerge w:val="restart"/>
          </w:tcPr>
          <w:p w14:paraId="246B6ABB" w14:textId="0D090960" w:rsidR="00D00FCA" w:rsidRPr="00CA716C" w:rsidRDefault="00D00FCA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6" w:space="0" w:color="1F4E79" w:themeColor="accent1" w:themeShade="80"/>
            </w:tcBorders>
            <w:shd w:val="clear" w:color="auto" w:fill="BDD6EE" w:themeFill="accent1" w:themeFillTint="66"/>
          </w:tcPr>
          <w:p w14:paraId="47EA4168" w14:textId="766158A4" w:rsidR="00D00FCA" w:rsidRPr="00CA716C" w:rsidRDefault="00D00FCA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D00FCA" w:rsidRPr="002E5A0E" w14:paraId="5BF892D1" w14:textId="77777777" w:rsidTr="00DE20AC">
        <w:tc>
          <w:tcPr>
            <w:tcW w:w="2835" w:type="dxa"/>
            <w:vMerge/>
          </w:tcPr>
          <w:p w14:paraId="669632A8" w14:textId="77777777" w:rsidR="00D00FCA" w:rsidRPr="00CA716C" w:rsidRDefault="00D00FCA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6" w:space="0" w:color="1F4E79" w:themeColor="accent1" w:themeShade="80"/>
            </w:tcBorders>
            <w:shd w:val="clear" w:color="auto" w:fill="BDD6EE" w:themeFill="accent1" w:themeFillTint="66"/>
          </w:tcPr>
          <w:p w14:paraId="2B223FDC" w14:textId="77777777" w:rsidR="00D00FCA" w:rsidRPr="00CA716C" w:rsidRDefault="00D00FCA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D00FCA" w:rsidRPr="002E5A0E" w14:paraId="69F01CE9" w14:textId="77777777" w:rsidTr="00CA716C">
        <w:tc>
          <w:tcPr>
            <w:tcW w:w="2835" w:type="dxa"/>
            <w:vMerge/>
          </w:tcPr>
          <w:p w14:paraId="39F02F8E" w14:textId="77777777" w:rsidR="00D00FCA" w:rsidRPr="00CA716C" w:rsidRDefault="00D00FCA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single" w:sz="6" w:space="0" w:color="1F4E79" w:themeColor="accent1" w:themeShade="80"/>
            </w:tcBorders>
          </w:tcPr>
          <w:p w14:paraId="4E5D3CBE" w14:textId="0F928CAF" w:rsidR="00D00FCA" w:rsidRPr="00CA716C" w:rsidRDefault="00D00FCA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Other conditions</w:t>
            </w:r>
          </w:p>
        </w:tc>
      </w:tr>
      <w:tr w:rsidR="00F7555F" w:rsidRPr="002E5A0E" w14:paraId="2378499F" w14:textId="77777777" w:rsidTr="00CA716C">
        <w:tc>
          <w:tcPr>
            <w:tcW w:w="2835" w:type="dxa"/>
          </w:tcPr>
          <w:p w14:paraId="12AB0AAF" w14:textId="6568CFC7" w:rsidR="00F7555F" w:rsidRPr="00CD204B" w:rsidRDefault="003C2810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1F4E79" w:themeColor="accent1" w:themeShade="80"/>
              </w:rPr>
            </w:pPr>
            <w:r w:rsidRPr="003C2810">
              <w:rPr>
                <w:rFonts w:ascii="Arial" w:hAnsi="Arial" w:cs="Arial"/>
                <w:bCs/>
                <w:color w:val="1F4E79" w:themeColor="accent1" w:themeShade="80"/>
              </w:rPr>
              <w:t>Episodes of aspiration pneumonia; breathless or respiratory failure.</w:t>
            </w:r>
          </w:p>
        </w:tc>
        <w:tc>
          <w:tcPr>
            <w:tcW w:w="7371" w:type="dxa"/>
            <w:gridSpan w:val="2"/>
          </w:tcPr>
          <w:p w14:paraId="46C58B28" w14:textId="2A4228BF" w:rsidR="00F7555F" w:rsidRPr="00CD204B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33"/>
              <w:rPr>
                <w:rFonts w:ascii="Arial" w:hAnsi="Arial" w:cs="Arial"/>
                <w:b/>
                <w:color w:val="1F4E79" w:themeColor="accent1" w:themeShade="80"/>
              </w:rPr>
            </w:pPr>
          </w:p>
        </w:tc>
      </w:tr>
      <w:tr w:rsidR="00F7555F" w:rsidRPr="002E5A0E" w14:paraId="2EBF764E" w14:textId="77777777" w:rsidTr="00CA716C">
        <w:tc>
          <w:tcPr>
            <w:tcW w:w="2835" w:type="dxa"/>
          </w:tcPr>
          <w:p w14:paraId="58AD30E0" w14:textId="2EB96AA3" w:rsidR="00F7555F" w:rsidRPr="002E5A0E" w:rsidRDefault="00F7555F" w:rsidP="00F7555F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0738F298" w14:textId="0CA1105F" w:rsidR="00F7555F" w:rsidRPr="002E5A0E" w:rsidRDefault="00F7555F" w:rsidP="00F7555F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</w:rPr>
            </w:pPr>
            <w:r w:rsidRPr="00CD00B2">
              <w:rPr>
                <w:rFonts w:ascii="Arial" w:hAnsi="Arial" w:cs="Arial"/>
                <w:color w:val="1F4E79" w:themeColor="accent1" w:themeShade="80"/>
                <w:highlight w:val="yellow"/>
              </w:rPr>
              <w:t>Deteriorating with other physical or mental illnesses, multiple conditions and/or complications that are not reversible; best available treatment has a poor outcome.</w:t>
            </w:r>
            <w:r w:rsidRPr="002E5A0E">
              <w:rPr>
                <w:rFonts w:ascii="Arial" w:hAnsi="Arial" w:cs="Arial"/>
                <w:color w:val="1F4E79" w:themeColor="accent1" w:themeShade="80"/>
              </w:rPr>
              <w:t xml:space="preserve"> </w:t>
            </w:r>
          </w:p>
        </w:tc>
      </w:tr>
      <w:tr w:rsidR="002E5A0E" w:rsidRPr="009250B4" w14:paraId="00FEECBD" w14:textId="77777777" w:rsidTr="00CA716C">
        <w:tc>
          <w:tcPr>
            <w:tcW w:w="2835" w:type="dxa"/>
          </w:tcPr>
          <w:p w14:paraId="022A53F3" w14:textId="76B62850" w:rsidR="000F4887" w:rsidRPr="00BD03D6" w:rsidRDefault="003C2810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lang w:val="sv-SE"/>
              </w:rPr>
            </w:pPr>
            <w:r w:rsidRPr="00CD00B2">
              <w:rPr>
                <w:rFonts w:ascii="Arial" w:hAnsi="Arial" w:cs="Arial"/>
                <w:bCs/>
                <w:color w:val="1F4E79" w:themeColor="accent1" w:themeShade="80"/>
                <w:highlight w:val="yellow"/>
              </w:rPr>
              <w:t>Ongoing disability with worsening physical and/or mental health after a major stroke or multiple strokes despite best available, appropriate rehabilitation.</w:t>
            </w:r>
          </w:p>
        </w:tc>
        <w:tc>
          <w:tcPr>
            <w:tcW w:w="7371" w:type="dxa"/>
            <w:gridSpan w:val="2"/>
          </w:tcPr>
          <w:p w14:paraId="2458E2BB" w14:textId="77777777" w:rsidR="0001724E" w:rsidRPr="00D51120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lang w:val="sv-SE"/>
              </w:rPr>
            </w:pPr>
          </w:p>
        </w:tc>
      </w:tr>
      <w:tr w:rsidR="002E5A0E" w:rsidRPr="002E5A0E" w14:paraId="769E54A6" w14:textId="77777777" w:rsidTr="00CA716C">
        <w:tc>
          <w:tcPr>
            <w:tcW w:w="2835" w:type="dxa"/>
          </w:tcPr>
          <w:p w14:paraId="4ECCC91B" w14:textId="45356F89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214BDE5D" w14:textId="77777777" w:rsidR="0001724E" w:rsidRPr="00CA716C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</w:pPr>
            <w:r w:rsidRPr="00CA716C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>Review current care and care planning.</w:t>
            </w:r>
          </w:p>
        </w:tc>
      </w:tr>
      <w:tr w:rsidR="002E5A0E" w:rsidRPr="00E03243" w14:paraId="04F4C745" w14:textId="77777777" w:rsidTr="00CA716C">
        <w:tc>
          <w:tcPr>
            <w:tcW w:w="2835" w:type="dxa"/>
          </w:tcPr>
          <w:p w14:paraId="33224D5B" w14:textId="288EAEBA" w:rsidR="000F4887" w:rsidRPr="00472103" w:rsidRDefault="008B4BFA" w:rsidP="00CD204B">
            <w:pPr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  <w:lang w:val="sv-SE"/>
              </w:rPr>
            </w:pPr>
            <w:r w:rsidRPr="00472103">
              <w:rPr>
                <w:rFonts w:ascii="Arial" w:hAnsi="Arial" w:cs="Arial"/>
                <w:b/>
                <w:bCs/>
                <w:color w:val="1F4E79" w:themeColor="accent1" w:themeShade="80"/>
                <w:sz w:val="24"/>
                <w:szCs w:val="24"/>
              </w:rPr>
              <w:t xml:space="preserve">Heart or vascular disease </w:t>
            </w:r>
          </w:p>
        </w:tc>
        <w:tc>
          <w:tcPr>
            <w:tcW w:w="7371" w:type="dxa"/>
            <w:gridSpan w:val="2"/>
          </w:tcPr>
          <w:p w14:paraId="4C0F6078" w14:textId="77777777" w:rsidR="0001724E" w:rsidRPr="0095647E" w:rsidRDefault="0001724E" w:rsidP="0001724E">
            <w:pPr>
              <w:tabs>
                <w:tab w:val="left" w:pos="581"/>
              </w:tabs>
              <w:spacing w:before="114" w:line="260" w:lineRule="exact"/>
              <w:ind w:right="33" w:firstLine="6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</w:tr>
      <w:tr w:rsidR="002E5A0E" w:rsidRPr="002E5A0E" w14:paraId="6C230F06" w14:textId="77777777" w:rsidTr="00CA716C">
        <w:tc>
          <w:tcPr>
            <w:tcW w:w="2835" w:type="dxa"/>
          </w:tcPr>
          <w:p w14:paraId="3D8D5638" w14:textId="2E04B8F5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72316600" w14:textId="0B090ECA" w:rsidR="0001724E" w:rsidRPr="002E5A0E" w:rsidRDefault="0001724E" w:rsidP="002A6C0D">
            <w:pPr>
              <w:pStyle w:val="ListParagraph"/>
              <w:numPr>
                <w:ilvl w:val="0"/>
                <w:numId w:val="4"/>
              </w:numPr>
              <w:tabs>
                <w:tab w:val="left" w:pos="573"/>
              </w:tabs>
              <w:spacing w:before="114" w:line="260" w:lineRule="exact"/>
              <w:ind w:left="573" w:right="33" w:hanging="283"/>
              <w:rPr>
                <w:color w:val="1F4E79" w:themeColor="accent1" w:themeShade="80"/>
              </w:rPr>
            </w:pPr>
            <w:r w:rsidRPr="00CD00B2">
              <w:rPr>
                <w:color w:val="1F4E79" w:themeColor="accent1" w:themeShade="80"/>
                <w:highlight w:val="yellow"/>
              </w:rPr>
              <w:t>Review current tr</w:t>
            </w:r>
            <w:r w:rsidR="000B4B8D" w:rsidRPr="00CD00B2">
              <w:rPr>
                <w:color w:val="1F4E79" w:themeColor="accent1" w:themeShade="80"/>
                <w:highlight w:val="yellow"/>
                <w:lang w:val="en-GB"/>
              </w:rPr>
              <w:t>eatment</w:t>
            </w:r>
            <w:r w:rsidR="00CD00B2" w:rsidRPr="00CD00B2">
              <w:rPr>
                <w:color w:val="1F4E79" w:themeColor="accent1" w:themeShade="80"/>
                <w:highlight w:val="yellow"/>
                <w:lang w:val="en-GB"/>
              </w:rPr>
              <w:t>s</w:t>
            </w:r>
            <w:r w:rsidR="000B4B8D" w:rsidRPr="00CD00B2">
              <w:rPr>
                <w:color w:val="1F4E79" w:themeColor="accent1" w:themeShade="80"/>
                <w:highlight w:val="yellow"/>
                <w:lang w:val="en-GB"/>
              </w:rPr>
              <w:t xml:space="preserve"> and medication; minimise polypharmacy. Shared decision making about options. Give the best available, appropriate treatments.</w:t>
            </w:r>
          </w:p>
        </w:tc>
      </w:tr>
      <w:tr w:rsidR="002E5A0E" w:rsidRPr="0085512C" w14:paraId="408EE9E0" w14:textId="77777777" w:rsidTr="00CA716C">
        <w:tc>
          <w:tcPr>
            <w:tcW w:w="2835" w:type="dxa"/>
          </w:tcPr>
          <w:p w14:paraId="78AF6450" w14:textId="3BB0BD14" w:rsidR="000F4887" w:rsidRPr="0076287C" w:rsidRDefault="008B4BFA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  <w:r w:rsidRPr="008B4BFA">
              <w:rPr>
                <w:rFonts w:ascii="Arial" w:hAnsi="Arial" w:cs="Arial"/>
                <w:color w:val="1F4E79" w:themeColor="accent1" w:themeShade="80"/>
              </w:rPr>
              <w:t>Heart failure or extensive, untreatable coronary artery disease; breathlessness or chest pain at rest or on minimal effort.</w:t>
            </w:r>
          </w:p>
        </w:tc>
        <w:tc>
          <w:tcPr>
            <w:tcW w:w="7371" w:type="dxa"/>
            <w:gridSpan w:val="2"/>
          </w:tcPr>
          <w:p w14:paraId="01F21EA9" w14:textId="3CB74F6B" w:rsidR="0001724E" w:rsidRPr="00620D60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="Arial" w:hAnsi="Arial" w:cs="Arial"/>
                <w:color w:val="92D050"/>
                <w:lang w:val="sv-SE"/>
              </w:rPr>
            </w:pPr>
          </w:p>
        </w:tc>
      </w:tr>
      <w:tr w:rsidR="002E5A0E" w:rsidRPr="002E5A0E" w14:paraId="71590424" w14:textId="77777777" w:rsidTr="00CA716C">
        <w:tc>
          <w:tcPr>
            <w:tcW w:w="2835" w:type="dxa"/>
          </w:tcPr>
          <w:p w14:paraId="45AEFDDC" w14:textId="06384ED9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654DB657" w14:textId="4084CEF2" w:rsidR="0001724E" w:rsidRPr="00CD00B2" w:rsidRDefault="00B14890" w:rsidP="000E0646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left="573" w:right="33" w:hanging="207"/>
              <w:rPr>
                <w:color w:val="1F4E79" w:themeColor="accent1" w:themeShade="80"/>
                <w:highlight w:val="yellow"/>
              </w:rPr>
            </w:pPr>
            <w:r w:rsidRPr="00CD00B2">
              <w:rPr>
                <w:color w:val="1F4E79" w:themeColor="accent1" w:themeShade="80"/>
                <w:highlight w:val="yellow"/>
              </w:rPr>
              <w:t>R</w:t>
            </w:r>
            <w:r w:rsidR="00D334FB" w:rsidRPr="00CD00B2">
              <w:rPr>
                <w:color w:val="1F4E79" w:themeColor="accent1" w:themeShade="80"/>
                <w:highlight w:val="yellow"/>
              </w:rPr>
              <w:t>eview</w:t>
            </w:r>
            <w:r w:rsidRPr="00CD00B2">
              <w:rPr>
                <w:color w:val="1F4E79" w:themeColor="accent1" w:themeShade="80"/>
                <w:highlight w:val="yellow"/>
              </w:rPr>
              <w:t xml:space="preserve"> holistic care</w:t>
            </w:r>
            <w:r w:rsidR="00D334FB" w:rsidRPr="00CD00B2">
              <w:rPr>
                <w:color w:val="1F4E79" w:themeColor="accent1" w:themeShade="80"/>
                <w:highlight w:val="yellow"/>
              </w:rPr>
              <w:t xml:space="preserve"> – symptoms; emotional, social, </w:t>
            </w:r>
            <w:r w:rsidR="0070524E" w:rsidRPr="0070524E">
              <w:rPr>
                <w:color w:val="1F4E79" w:themeColor="accent1" w:themeShade="80"/>
                <w:highlight w:val="green"/>
              </w:rPr>
              <w:t>functional</w:t>
            </w:r>
            <w:r w:rsidR="0070524E">
              <w:rPr>
                <w:color w:val="1F4E79" w:themeColor="accent1" w:themeShade="80"/>
                <w:highlight w:val="yellow"/>
              </w:rPr>
              <w:t xml:space="preserve">, </w:t>
            </w:r>
            <w:r w:rsidR="00D334FB" w:rsidRPr="00CD00B2">
              <w:rPr>
                <w:color w:val="1F4E79" w:themeColor="accent1" w:themeShade="80"/>
                <w:highlight w:val="yellow"/>
              </w:rPr>
              <w:t>financial, spiritual</w:t>
            </w:r>
            <w:r w:rsidR="0070524E">
              <w:rPr>
                <w:color w:val="1F4E79" w:themeColor="accent1" w:themeShade="80"/>
                <w:highlight w:val="yellow"/>
              </w:rPr>
              <w:t xml:space="preserve">, </w:t>
            </w:r>
            <w:r w:rsidR="0070524E" w:rsidRPr="0070524E">
              <w:rPr>
                <w:color w:val="1F4E79" w:themeColor="accent1" w:themeShade="80"/>
                <w:highlight w:val="green"/>
              </w:rPr>
              <w:t>cultural</w:t>
            </w:r>
            <w:r w:rsidR="00D334FB" w:rsidRPr="00CD00B2">
              <w:rPr>
                <w:color w:val="1F4E79" w:themeColor="accent1" w:themeShade="80"/>
                <w:highlight w:val="yellow"/>
              </w:rPr>
              <w:t xml:space="preserve"> needs. Support families and carers.</w:t>
            </w:r>
          </w:p>
        </w:tc>
      </w:tr>
      <w:tr w:rsidR="002E5A0E" w:rsidRPr="00E03243" w14:paraId="5C0157B4" w14:textId="77777777" w:rsidTr="00CA716C">
        <w:tc>
          <w:tcPr>
            <w:tcW w:w="2835" w:type="dxa"/>
            <w:tcBorders>
              <w:bottom w:val="single" w:sz="6" w:space="0" w:color="1F4E79" w:themeColor="accent1" w:themeShade="80"/>
            </w:tcBorders>
          </w:tcPr>
          <w:p w14:paraId="7F00BF6D" w14:textId="04D1EFF0" w:rsidR="000F4887" w:rsidRPr="00D51120" w:rsidRDefault="008B4BFA" w:rsidP="00D51120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b/>
                <w:color w:val="92D050"/>
                <w:lang w:val="sv-SE"/>
              </w:rPr>
            </w:pPr>
            <w:r w:rsidRPr="008B4BFA">
              <w:rPr>
                <w:rFonts w:ascii="Arial" w:hAnsi="Arial" w:cs="Arial"/>
                <w:color w:val="1F4E79" w:themeColor="accent1" w:themeShade="80"/>
              </w:rPr>
              <w:t>Severe, inoperable peripheral vascular disease</w:t>
            </w:r>
          </w:p>
        </w:tc>
        <w:tc>
          <w:tcPr>
            <w:tcW w:w="7371" w:type="dxa"/>
            <w:gridSpan w:val="2"/>
          </w:tcPr>
          <w:p w14:paraId="15C259F2" w14:textId="77777777" w:rsidR="0001724E" w:rsidRPr="00CD00B2" w:rsidRDefault="0001724E" w:rsidP="0001724E">
            <w:pPr>
              <w:tabs>
                <w:tab w:val="left" w:pos="581"/>
              </w:tabs>
              <w:spacing w:before="114" w:line="260" w:lineRule="exact"/>
              <w:ind w:left="6" w:right="33"/>
              <w:rPr>
                <w:rFonts w:ascii="Arial" w:hAnsi="Arial" w:cs="Arial"/>
                <w:color w:val="1F4E79" w:themeColor="accent1" w:themeShade="80"/>
                <w:highlight w:val="yellow"/>
                <w:lang w:val="sv-SE"/>
              </w:rPr>
            </w:pPr>
          </w:p>
        </w:tc>
      </w:tr>
      <w:tr w:rsidR="002E5A0E" w:rsidRPr="002E5A0E" w14:paraId="3E51282C" w14:textId="77777777" w:rsidTr="00F15873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</w:tcPr>
          <w:p w14:paraId="3A8E7679" w14:textId="77777777" w:rsidR="0001724E" w:rsidRPr="0076287C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663D0E2" w14:textId="4BC0C0F5" w:rsidR="0001724E" w:rsidRPr="002E5A0E" w:rsidRDefault="00281393" w:rsidP="002A6C0D">
            <w:pPr>
              <w:pStyle w:val="ListParagraph"/>
              <w:numPr>
                <w:ilvl w:val="0"/>
                <w:numId w:val="4"/>
              </w:numPr>
              <w:spacing w:before="114" w:line="260" w:lineRule="exact"/>
              <w:ind w:left="573" w:right="33" w:hanging="207"/>
              <w:rPr>
                <w:color w:val="1F4E79" w:themeColor="accent1" w:themeShade="80"/>
              </w:rPr>
            </w:pPr>
            <w:r w:rsidRPr="00CD00B2">
              <w:rPr>
                <w:color w:val="1F4E79" w:themeColor="accent1" w:themeShade="80"/>
                <w:highlight w:val="yellow"/>
              </w:rPr>
              <w:t xml:space="preserve">Consider </w:t>
            </w:r>
            <w:r w:rsidR="00413AEF" w:rsidRPr="00CD00B2">
              <w:rPr>
                <w:color w:val="1F4E79" w:themeColor="accent1" w:themeShade="80"/>
                <w:highlight w:val="yellow"/>
              </w:rPr>
              <w:t xml:space="preserve">specialist </w:t>
            </w:r>
            <w:r w:rsidRPr="00CD00B2">
              <w:rPr>
                <w:color w:val="1F4E79" w:themeColor="accent1" w:themeShade="80"/>
                <w:highlight w:val="yellow"/>
              </w:rPr>
              <w:t xml:space="preserve">palliative care (if available) and/or </w:t>
            </w:r>
            <w:r w:rsidR="00DC2BC2" w:rsidRPr="00CD00B2">
              <w:rPr>
                <w:color w:val="1F4E79" w:themeColor="accent1" w:themeShade="80"/>
                <w:highlight w:val="yellow"/>
              </w:rPr>
              <w:t>other relevant specialist services when</w:t>
            </w:r>
            <w:r w:rsidR="00413AEF" w:rsidRPr="00CD00B2">
              <w:rPr>
                <w:color w:val="1F4E79" w:themeColor="accent1" w:themeShade="80"/>
                <w:highlight w:val="yellow"/>
              </w:rPr>
              <w:t xml:space="preserve"> problems are difficult to manage.</w:t>
            </w:r>
          </w:p>
        </w:tc>
      </w:tr>
      <w:tr w:rsidR="002E5A0E" w:rsidRPr="00F021D7" w14:paraId="6CDFD1CA" w14:textId="77777777" w:rsidTr="00472103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BDD6EE" w:themeFill="accent1" w:themeFillTint="66"/>
          </w:tcPr>
          <w:p w14:paraId="4A7EF10E" w14:textId="77777777" w:rsidR="0001724E" w:rsidRPr="002E5A0E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  <w:p w14:paraId="02F29476" w14:textId="77777777" w:rsidR="000F4887" w:rsidRPr="002E5A0E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7371" w:type="dxa"/>
            <w:gridSpan w:val="2"/>
          </w:tcPr>
          <w:p w14:paraId="48DD4D00" w14:textId="77777777" w:rsidR="0001724E" w:rsidRPr="001F4103" w:rsidRDefault="0001724E" w:rsidP="00E03243">
            <w:pPr>
              <w:pStyle w:val="ListParagraph"/>
              <w:ind w:left="726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D51120" w14:paraId="004CEEF7" w14:textId="77777777" w:rsidTr="00472103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BDD6EE" w:themeFill="accent1" w:themeFillTint="66"/>
          </w:tcPr>
          <w:p w14:paraId="61801596" w14:textId="77777777" w:rsidR="0001724E" w:rsidRPr="001F4103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09C90837" w14:textId="0E32359E" w:rsidR="0001724E" w:rsidRPr="001A5C36" w:rsidRDefault="00413AEF" w:rsidP="0001724E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right="33"/>
              <w:rPr>
                <w:color w:val="1F4E79" w:themeColor="accent1" w:themeShade="80"/>
              </w:rPr>
            </w:pPr>
            <w:r w:rsidRPr="00413AEF">
              <w:rPr>
                <w:color w:val="1F4E79" w:themeColor="accent1" w:themeShade="80"/>
              </w:rPr>
              <w:t>Agree a current and future care plan with the person</w:t>
            </w:r>
            <w:r w:rsidR="00CD00B2">
              <w:rPr>
                <w:color w:val="1F4E79" w:themeColor="accent1" w:themeShade="80"/>
              </w:rPr>
              <w:t xml:space="preserve"> and</w:t>
            </w:r>
            <w:r w:rsidR="00494E05">
              <w:rPr>
                <w:color w:val="1F4E79" w:themeColor="accent1" w:themeShade="80"/>
              </w:rPr>
              <w:t xml:space="preserve"> </w:t>
            </w:r>
            <w:r w:rsidRPr="00413AEF">
              <w:rPr>
                <w:color w:val="1F4E79" w:themeColor="accent1" w:themeShade="80"/>
              </w:rPr>
              <w:t xml:space="preserve">family. </w:t>
            </w:r>
            <w:r w:rsidRPr="00CD00B2">
              <w:rPr>
                <w:color w:val="1F4E79" w:themeColor="accent1" w:themeShade="80"/>
                <w:highlight w:val="yellow"/>
              </w:rPr>
              <w:t xml:space="preserve">Discuss decision making </w:t>
            </w:r>
            <w:r w:rsidR="00494E05" w:rsidRPr="00CD00B2">
              <w:rPr>
                <w:color w:val="1F4E79" w:themeColor="accent1" w:themeShade="80"/>
                <w:highlight w:val="yellow"/>
              </w:rPr>
              <w:t>early if may lose capacity</w:t>
            </w:r>
            <w:r w:rsidR="00494E05">
              <w:rPr>
                <w:color w:val="1F4E79" w:themeColor="accent1" w:themeShade="80"/>
              </w:rPr>
              <w:t xml:space="preserve">. </w:t>
            </w:r>
          </w:p>
        </w:tc>
      </w:tr>
      <w:tr w:rsidR="002E5A0E" w:rsidRPr="00E03243" w14:paraId="76307F58" w14:textId="77777777" w:rsidTr="00472103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BDD6EE" w:themeFill="accent1" w:themeFillTint="66"/>
          </w:tcPr>
          <w:p w14:paraId="22782A10" w14:textId="77777777" w:rsidR="0001724E" w:rsidRPr="001A5C36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  <w:p w14:paraId="76F2615B" w14:textId="77777777" w:rsidR="000F4887" w:rsidRPr="001A5C36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7371" w:type="dxa"/>
            <w:gridSpan w:val="2"/>
          </w:tcPr>
          <w:p w14:paraId="1C29445E" w14:textId="77777777" w:rsidR="0001724E" w:rsidRPr="009A438A" w:rsidRDefault="0001724E" w:rsidP="00E03243">
            <w:pPr>
              <w:pStyle w:val="ListParagraph"/>
              <w:ind w:left="726" w:firstLine="0"/>
              <w:rPr>
                <w:color w:val="1F4E79" w:themeColor="accent1" w:themeShade="80"/>
                <w:lang w:val="sv-SE"/>
              </w:rPr>
            </w:pPr>
          </w:p>
        </w:tc>
      </w:tr>
      <w:tr w:rsidR="002E5A0E" w:rsidRPr="009A438A" w14:paraId="5E02C442" w14:textId="77777777" w:rsidTr="00472103">
        <w:tc>
          <w:tcPr>
            <w:tcW w:w="2835" w:type="dxa"/>
            <w:tcBorders>
              <w:top w:val="single" w:sz="6" w:space="0" w:color="1F4E79" w:themeColor="accent1" w:themeShade="80"/>
              <w:bottom w:val="single" w:sz="6" w:space="0" w:color="1F4E79" w:themeColor="accent1" w:themeShade="80"/>
            </w:tcBorders>
            <w:shd w:val="clear" w:color="auto" w:fill="BDD6EE" w:themeFill="accent1" w:themeFillTint="66"/>
          </w:tcPr>
          <w:p w14:paraId="3D9251D3" w14:textId="77777777" w:rsidR="0001724E" w:rsidRPr="009A438A" w:rsidRDefault="0001724E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sv-SE"/>
              </w:rPr>
            </w:pPr>
          </w:p>
        </w:tc>
        <w:tc>
          <w:tcPr>
            <w:tcW w:w="7371" w:type="dxa"/>
            <w:gridSpan w:val="2"/>
          </w:tcPr>
          <w:p w14:paraId="3159D30F" w14:textId="45E4BBFD" w:rsidR="0001724E" w:rsidRPr="004409B2" w:rsidRDefault="0001724E" w:rsidP="002A6C0D">
            <w:pPr>
              <w:pStyle w:val="ListParagraph"/>
              <w:numPr>
                <w:ilvl w:val="0"/>
                <w:numId w:val="4"/>
              </w:numPr>
              <w:tabs>
                <w:tab w:val="left" w:pos="581"/>
              </w:tabs>
              <w:spacing w:before="114" w:line="260" w:lineRule="exact"/>
              <w:ind w:right="33"/>
              <w:rPr>
                <w:color w:val="1F4E79" w:themeColor="accent1" w:themeShade="80"/>
              </w:rPr>
            </w:pPr>
            <w:r w:rsidRPr="004409B2">
              <w:rPr>
                <w:color w:val="1F4E79" w:themeColor="accent1" w:themeShade="80"/>
              </w:rPr>
              <w:t xml:space="preserve">Record, </w:t>
            </w:r>
            <w:r w:rsidR="001E7015" w:rsidRPr="004409B2">
              <w:rPr>
                <w:color w:val="1F4E79" w:themeColor="accent1" w:themeShade="80"/>
              </w:rPr>
              <w:t>share and review</w:t>
            </w:r>
            <w:r w:rsidR="002A6C0D" w:rsidRPr="004409B2">
              <w:rPr>
                <w:color w:val="1F4E79" w:themeColor="accent1" w:themeShade="80"/>
              </w:rPr>
              <w:t xml:space="preserve"> </w:t>
            </w:r>
            <w:r w:rsidRPr="004409B2">
              <w:rPr>
                <w:color w:val="1F4E79" w:themeColor="accent1" w:themeShade="80"/>
              </w:rPr>
              <w:t>care plan</w:t>
            </w:r>
            <w:r w:rsidR="002A6C0D" w:rsidRPr="004409B2">
              <w:rPr>
                <w:color w:val="1F4E79" w:themeColor="accent1" w:themeShade="80"/>
              </w:rPr>
              <w:t>s</w:t>
            </w:r>
            <w:r w:rsidR="00494E05">
              <w:rPr>
                <w:color w:val="1F4E79" w:themeColor="accent1" w:themeShade="80"/>
              </w:rPr>
              <w:t xml:space="preserve"> regularly</w:t>
            </w:r>
            <w:r w:rsidRPr="004409B2">
              <w:rPr>
                <w:color w:val="1F4E79" w:themeColor="accent1" w:themeShade="80"/>
              </w:rPr>
              <w:t>.</w:t>
            </w:r>
          </w:p>
        </w:tc>
      </w:tr>
      <w:tr w:rsidR="002E5A0E" w:rsidRPr="00E03243" w14:paraId="797DA7BE" w14:textId="77777777" w:rsidTr="00472103">
        <w:tc>
          <w:tcPr>
            <w:tcW w:w="2835" w:type="dxa"/>
            <w:tcBorders>
              <w:top w:val="single" w:sz="6" w:space="0" w:color="1F4E79" w:themeColor="accent1" w:themeShade="80"/>
              <w:bottom w:val="single" w:sz="4" w:space="0" w:color="1F4E79" w:themeColor="accent1" w:themeShade="80"/>
            </w:tcBorders>
            <w:shd w:val="clear" w:color="auto" w:fill="BDD6EE" w:themeFill="accent1" w:themeFillTint="66"/>
          </w:tcPr>
          <w:p w14:paraId="6BBE152E" w14:textId="77777777" w:rsidR="000F4887" w:rsidRPr="001D70C5" w:rsidRDefault="000F4887" w:rsidP="0001724E">
            <w:pPr>
              <w:tabs>
                <w:tab w:val="left" w:pos="581"/>
              </w:tabs>
              <w:spacing w:before="114" w:line="260" w:lineRule="exact"/>
              <w:ind w:right="61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7371" w:type="dxa"/>
            <w:gridSpan w:val="2"/>
          </w:tcPr>
          <w:p w14:paraId="763F67CA" w14:textId="284EDDA4" w:rsidR="0001724E" w:rsidRPr="00432C9C" w:rsidRDefault="0001724E" w:rsidP="00E03243">
            <w:pPr>
              <w:pStyle w:val="ListParagraph"/>
              <w:tabs>
                <w:tab w:val="left" w:pos="581"/>
              </w:tabs>
              <w:spacing w:before="114" w:line="260" w:lineRule="exact"/>
              <w:ind w:left="726" w:right="33" w:firstLine="0"/>
              <w:rPr>
                <w:b/>
                <w:lang w:val="sv-SE"/>
              </w:rPr>
            </w:pPr>
          </w:p>
        </w:tc>
      </w:tr>
    </w:tbl>
    <w:p w14:paraId="64990B7F" w14:textId="3811C244" w:rsidR="00E76CB1" w:rsidRPr="009A438A" w:rsidRDefault="00436946">
      <w:pPr>
        <w:rPr>
          <w:rFonts w:ascii="Arial" w:hAnsi="Arial" w:cs="Arial"/>
          <w:color w:val="1F4E79" w:themeColor="accent1" w:themeShade="80"/>
          <w:lang w:val="sv-SE"/>
        </w:rPr>
      </w:pPr>
      <w:r>
        <w:rPr>
          <w:rFonts w:ascii="Arial" w:hAnsi="Arial" w:cs="Arial"/>
          <w:color w:val="1F4E79" w:themeColor="accent1" w:themeShade="80"/>
          <w:lang w:val="sv-SE"/>
        </w:rPr>
        <w:t xml:space="preserve">SPICT-LIS </w:t>
      </w:r>
      <w:r w:rsidR="0070524E" w:rsidRPr="0070524E">
        <w:rPr>
          <w:rFonts w:ascii="Arial" w:hAnsi="Arial" w:cs="Arial"/>
          <w:color w:val="1F4E79" w:themeColor="accent1" w:themeShade="80"/>
          <w:highlight w:val="green"/>
          <w:lang w:val="sv-SE"/>
        </w:rPr>
        <w:t>2026</w:t>
      </w:r>
    </w:p>
    <w:sectPr w:rsidR="00E76CB1" w:rsidRPr="009A438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0C59" w14:textId="77777777" w:rsidR="00610321" w:rsidRDefault="00610321" w:rsidP="00B87A6A">
      <w:pPr>
        <w:spacing w:after="0" w:line="240" w:lineRule="auto"/>
      </w:pPr>
      <w:r>
        <w:separator/>
      </w:r>
    </w:p>
  </w:endnote>
  <w:endnote w:type="continuationSeparator" w:id="0">
    <w:p w14:paraId="6B4D331B" w14:textId="77777777" w:rsidR="00610321" w:rsidRDefault="00610321" w:rsidP="00B8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Helvetica Neue"/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85DC" w14:textId="77777777" w:rsidR="00610321" w:rsidRDefault="00610321" w:rsidP="00B87A6A">
      <w:pPr>
        <w:spacing w:after="0" w:line="240" w:lineRule="auto"/>
      </w:pPr>
      <w:r>
        <w:separator/>
      </w:r>
    </w:p>
  </w:footnote>
  <w:footnote w:type="continuationSeparator" w:id="0">
    <w:p w14:paraId="42460549" w14:textId="77777777" w:rsidR="00610321" w:rsidRDefault="00610321" w:rsidP="00B8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14A8" w14:textId="7D0B3E41" w:rsidR="00B87A6A" w:rsidRDefault="00436946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00F367" wp14:editId="1942E660">
              <wp:simplePos x="0" y="0"/>
              <wp:positionH relativeFrom="column">
                <wp:posOffset>4674235</wp:posOffset>
              </wp:positionH>
              <wp:positionV relativeFrom="paragraph">
                <wp:posOffset>-256540</wp:posOffset>
              </wp:positionV>
              <wp:extent cx="1304925" cy="752475"/>
              <wp:effectExtent l="0" t="0" r="2857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B4B49" w14:textId="5D46570F" w:rsidR="00E03243" w:rsidRPr="00E03243" w:rsidRDefault="00E03243" w:rsidP="00436946">
                          <w:pPr>
                            <w:rPr>
                              <w:i/>
                              <w:iCs/>
                            </w:rPr>
                          </w:pPr>
                          <w:r w:rsidRPr="00E03243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>Organisational logo of translat</w:t>
                          </w:r>
                          <w:r w:rsidR="00436946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 xml:space="preserve">ion </w:t>
                          </w:r>
                          <w:r w:rsidRPr="00E03243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>team</w:t>
                          </w:r>
                          <w:r w:rsidR="00436946">
                            <w:rPr>
                              <w:i/>
                              <w:iCs/>
                              <w:noProof/>
                              <w:lang w:eastAsia="zh-CN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0F3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8.05pt;margin-top:-20.2pt;width:102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" strokecolor="black [3213]">
              <v:textbox>
                <w:txbxContent>
                  <w:p w14:paraId="64DB4B49" w14:textId="5D46570F" w:rsidR="00E03243" w:rsidRPr="00E03243" w:rsidRDefault="00E03243" w:rsidP="00436946">
                    <w:pPr>
                      <w:rPr>
                        <w:i/>
                        <w:iCs/>
                      </w:rPr>
                    </w:pPr>
                    <w:r w:rsidRPr="00E03243">
                      <w:rPr>
                        <w:i/>
                        <w:iCs/>
                        <w:noProof/>
                        <w:lang w:eastAsia="zh-CN"/>
                      </w:rPr>
                      <w:t>Organisational logo of translat</w:t>
                    </w:r>
                    <w:r w:rsidR="00436946">
                      <w:rPr>
                        <w:i/>
                        <w:iCs/>
                        <w:noProof/>
                        <w:lang w:eastAsia="zh-CN"/>
                      </w:rPr>
                      <w:t xml:space="preserve">ion </w:t>
                    </w:r>
                    <w:r w:rsidRPr="00E03243">
                      <w:rPr>
                        <w:i/>
                        <w:iCs/>
                        <w:noProof/>
                        <w:lang w:eastAsia="zh-CN"/>
                      </w:rPr>
                      <w:t>team</w:t>
                    </w:r>
                    <w:r w:rsidR="00436946">
                      <w:rPr>
                        <w:i/>
                        <w:iCs/>
                        <w:noProof/>
                        <w:lang w:eastAsia="zh-CN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00B33F" wp14:editId="6E502CEE">
              <wp:simplePos x="0" y="0"/>
              <wp:positionH relativeFrom="column">
                <wp:posOffset>-619760</wp:posOffset>
              </wp:positionH>
              <wp:positionV relativeFrom="paragraph">
                <wp:posOffset>-226060</wp:posOffset>
              </wp:positionV>
              <wp:extent cx="1605280" cy="57912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5280" cy="57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3AA293" w14:textId="77777777" w:rsidR="00436946" w:rsidRDefault="00436946" w:rsidP="00436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D913AF" wp14:editId="38D4C849">
                                <wp:extent cx="1385570" cy="433070"/>
                                <wp:effectExtent l="0" t="0" r="5080" b="508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85570" cy="433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00B33F" id="_x0000_s1027" type="#_x0000_t202" style="position:absolute;margin-left:-48.8pt;margin-top:-17.8pt;width:126.4pt;height:4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" stroked="f">
              <v:textbox>
                <w:txbxContent>
                  <w:p w14:paraId="7B3AA293" w14:textId="77777777" w:rsidR="00436946" w:rsidRDefault="00436946" w:rsidP="00436946">
                    <w:r>
                      <w:rPr>
                        <w:noProof/>
                      </w:rPr>
                      <w:drawing>
                        <wp:inline distT="0" distB="0" distL="0" distR="0" wp14:anchorId="0ED913AF" wp14:editId="38D4C849">
                          <wp:extent cx="1385570" cy="433070"/>
                          <wp:effectExtent l="0" t="0" r="5080" b="508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85570" cy="433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259871" wp14:editId="4C20499D">
              <wp:simplePos x="0" y="0"/>
              <wp:positionH relativeFrom="margin">
                <wp:align>center</wp:align>
              </wp:positionH>
              <wp:positionV relativeFrom="paragraph">
                <wp:posOffset>-221615</wp:posOffset>
              </wp:positionV>
              <wp:extent cx="3572510" cy="676275"/>
              <wp:effectExtent l="0" t="0" r="889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251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3CA409" w14:textId="2F3F3E48" w:rsidR="00B87A6A" w:rsidRPr="009A71E1" w:rsidRDefault="002A6C0D" w:rsidP="009A71E1">
                          <w:pPr>
                            <w:spacing w:after="120" w:line="240" w:lineRule="auto"/>
                            <w:rPr>
                              <w:b/>
                              <w:bCs/>
                              <w:color w:val="002060"/>
                              <w:sz w:val="36"/>
                              <w:szCs w:val="36"/>
                            </w:rPr>
                          </w:pPr>
                          <w:r w:rsidRPr="009A71E1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Supportive and Palliative Care Indicators Tool (SPICT-</w:t>
                          </w:r>
                          <w:r w:rsidR="00653CF3" w:rsidRPr="009A71E1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LIS</w:t>
                          </w:r>
                          <w:r w:rsidR="00436946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-…</w:t>
                          </w:r>
                          <w:r w:rsidRPr="009A71E1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>)</w:t>
                          </w:r>
                          <w:r w:rsidR="00D334FB" w:rsidRPr="009A71E1">
                            <w:rPr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5987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17.45pt;width:281.3pt;height:53.25pt;z-index: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" stroked="f">
              <v:textbox>
                <w:txbxContent>
                  <w:p w14:paraId="2C3CA409" w14:textId="2F3F3E48" w:rsidR="00B87A6A" w:rsidRPr="009A71E1" w:rsidRDefault="002A6C0D" w:rsidP="009A71E1">
                    <w:pPr>
                      <w:spacing w:after="120" w:line="240" w:lineRule="auto"/>
                      <w:rPr>
                        <w:b/>
                        <w:bCs/>
                        <w:color w:val="002060"/>
                        <w:sz w:val="36"/>
                        <w:szCs w:val="36"/>
                      </w:rPr>
                    </w:pPr>
                    <w:r w:rsidRPr="009A71E1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Supportive and Palliative Care Indicators Tool (SPICT-</w:t>
                    </w:r>
                    <w:r w:rsidR="00653CF3" w:rsidRPr="009A71E1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LIS</w:t>
                    </w:r>
                    <w:r w:rsidR="00436946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-…</w:t>
                    </w:r>
                    <w:r w:rsidRPr="009A71E1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>)</w:t>
                    </w:r>
                    <w:r w:rsidR="00D334FB" w:rsidRPr="009A71E1">
                      <w:rPr>
                        <w:b/>
                        <w:bCs/>
                        <w:noProof/>
                        <w:color w:val="002060"/>
                        <w:sz w:val="36"/>
                        <w:szCs w:val="36"/>
                        <w:lang w:eastAsia="zh-CN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58F0"/>
    <w:multiLevelType w:val="hybridMultilevel"/>
    <w:tmpl w:val="80CCA4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32E9B"/>
    <w:multiLevelType w:val="hybridMultilevel"/>
    <w:tmpl w:val="755CAA6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33477145"/>
    <w:multiLevelType w:val="hybridMultilevel"/>
    <w:tmpl w:val="1332D622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" w15:restartNumberingAfterBreak="0">
    <w:nsid w:val="340C00C0"/>
    <w:multiLevelType w:val="hybridMultilevel"/>
    <w:tmpl w:val="25BE7514"/>
    <w:lvl w:ilvl="0" w:tplc="041D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" w15:restartNumberingAfterBreak="0">
    <w:nsid w:val="34D757FD"/>
    <w:multiLevelType w:val="hybridMultilevel"/>
    <w:tmpl w:val="76D2E068"/>
    <w:lvl w:ilvl="0" w:tplc="F6BE8C44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38571B69"/>
    <w:multiLevelType w:val="hybridMultilevel"/>
    <w:tmpl w:val="83A242AC"/>
    <w:lvl w:ilvl="0" w:tplc="2A4AC858">
      <w:numFmt w:val="bullet"/>
      <w:lvlText w:val=""/>
      <w:lvlJc w:val="left"/>
      <w:pPr>
        <w:ind w:left="580" w:hanging="284"/>
      </w:pPr>
      <w:rPr>
        <w:rFonts w:ascii="Wingdings" w:eastAsia="Wingdings" w:hAnsi="Wingdings" w:cs="Wingdings" w:hint="default"/>
        <w:color w:val="231F20"/>
        <w:w w:val="100"/>
        <w:sz w:val="24"/>
        <w:szCs w:val="24"/>
      </w:rPr>
    </w:lvl>
    <w:lvl w:ilvl="1" w:tplc="5F6C36FA">
      <w:numFmt w:val="bullet"/>
      <w:lvlText w:val="•"/>
      <w:lvlJc w:val="left"/>
      <w:pPr>
        <w:ind w:left="1668" w:hanging="284"/>
      </w:pPr>
      <w:rPr>
        <w:rFonts w:hint="default"/>
      </w:rPr>
    </w:lvl>
    <w:lvl w:ilvl="2" w:tplc="A568066A">
      <w:numFmt w:val="bullet"/>
      <w:lvlText w:val="•"/>
      <w:lvlJc w:val="left"/>
      <w:pPr>
        <w:ind w:left="2757" w:hanging="284"/>
      </w:pPr>
      <w:rPr>
        <w:rFonts w:hint="default"/>
      </w:rPr>
    </w:lvl>
    <w:lvl w:ilvl="3" w:tplc="61EACB80">
      <w:numFmt w:val="bullet"/>
      <w:lvlText w:val="•"/>
      <w:lvlJc w:val="left"/>
      <w:pPr>
        <w:ind w:left="3845" w:hanging="284"/>
      </w:pPr>
      <w:rPr>
        <w:rFonts w:hint="default"/>
      </w:rPr>
    </w:lvl>
    <w:lvl w:ilvl="4" w:tplc="85A808A6">
      <w:numFmt w:val="bullet"/>
      <w:lvlText w:val="•"/>
      <w:lvlJc w:val="left"/>
      <w:pPr>
        <w:ind w:left="4934" w:hanging="284"/>
      </w:pPr>
      <w:rPr>
        <w:rFonts w:hint="default"/>
      </w:rPr>
    </w:lvl>
    <w:lvl w:ilvl="5" w:tplc="3782037A">
      <w:numFmt w:val="bullet"/>
      <w:lvlText w:val="•"/>
      <w:lvlJc w:val="left"/>
      <w:pPr>
        <w:ind w:left="6022" w:hanging="284"/>
      </w:pPr>
      <w:rPr>
        <w:rFonts w:hint="default"/>
      </w:rPr>
    </w:lvl>
    <w:lvl w:ilvl="6" w:tplc="9D4ABC3E">
      <w:numFmt w:val="bullet"/>
      <w:lvlText w:val="•"/>
      <w:lvlJc w:val="left"/>
      <w:pPr>
        <w:ind w:left="7111" w:hanging="284"/>
      </w:pPr>
      <w:rPr>
        <w:rFonts w:hint="default"/>
      </w:rPr>
    </w:lvl>
    <w:lvl w:ilvl="7" w:tplc="51BC31A4">
      <w:numFmt w:val="bullet"/>
      <w:lvlText w:val="•"/>
      <w:lvlJc w:val="left"/>
      <w:pPr>
        <w:ind w:left="8199" w:hanging="284"/>
      </w:pPr>
      <w:rPr>
        <w:rFonts w:hint="default"/>
      </w:rPr>
    </w:lvl>
    <w:lvl w:ilvl="8" w:tplc="D1B8FA7E">
      <w:numFmt w:val="bullet"/>
      <w:lvlText w:val="•"/>
      <w:lvlJc w:val="left"/>
      <w:pPr>
        <w:ind w:left="9288" w:hanging="284"/>
      </w:pPr>
      <w:rPr>
        <w:rFonts w:hint="default"/>
      </w:rPr>
    </w:lvl>
  </w:abstractNum>
  <w:abstractNum w:abstractNumId="6" w15:restartNumberingAfterBreak="0">
    <w:nsid w:val="3CD910C8"/>
    <w:multiLevelType w:val="hybridMultilevel"/>
    <w:tmpl w:val="723CCC2C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6E243BB6"/>
    <w:multiLevelType w:val="hybridMultilevel"/>
    <w:tmpl w:val="08980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2679A"/>
    <w:multiLevelType w:val="hybridMultilevel"/>
    <w:tmpl w:val="F022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122873">
    <w:abstractNumId w:val="5"/>
  </w:num>
  <w:num w:numId="2" w16cid:durableId="1292978148">
    <w:abstractNumId w:val="8"/>
  </w:num>
  <w:num w:numId="3" w16cid:durableId="995718468">
    <w:abstractNumId w:val="1"/>
  </w:num>
  <w:num w:numId="4" w16cid:durableId="1317488105">
    <w:abstractNumId w:val="6"/>
  </w:num>
  <w:num w:numId="5" w16cid:durableId="701249198">
    <w:abstractNumId w:val="4"/>
  </w:num>
  <w:num w:numId="6" w16cid:durableId="778990749">
    <w:abstractNumId w:val="2"/>
  </w:num>
  <w:num w:numId="7" w16cid:durableId="922572369">
    <w:abstractNumId w:val="0"/>
  </w:num>
  <w:num w:numId="8" w16cid:durableId="159974765">
    <w:abstractNumId w:val="3"/>
  </w:num>
  <w:num w:numId="9" w16cid:durableId="137845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6A"/>
    <w:rsid w:val="0001724E"/>
    <w:rsid w:val="0007114D"/>
    <w:rsid w:val="000A5575"/>
    <w:rsid w:val="000B4B8D"/>
    <w:rsid w:val="000C2D57"/>
    <w:rsid w:val="000D0576"/>
    <w:rsid w:val="000E0646"/>
    <w:rsid w:val="000F4887"/>
    <w:rsid w:val="00110B53"/>
    <w:rsid w:val="00141D9B"/>
    <w:rsid w:val="00142E46"/>
    <w:rsid w:val="0017067D"/>
    <w:rsid w:val="001A5C36"/>
    <w:rsid w:val="001B7B33"/>
    <w:rsid w:val="001D4100"/>
    <w:rsid w:val="001D70C5"/>
    <w:rsid w:val="001E7015"/>
    <w:rsid w:val="001E7FFE"/>
    <w:rsid w:val="001F4103"/>
    <w:rsid w:val="002461B0"/>
    <w:rsid w:val="00260EC5"/>
    <w:rsid w:val="00274082"/>
    <w:rsid w:val="00281393"/>
    <w:rsid w:val="002A0EA7"/>
    <w:rsid w:val="002A6C0D"/>
    <w:rsid w:val="002B2761"/>
    <w:rsid w:val="002D379C"/>
    <w:rsid w:val="002D6C2B"/>
    <w:rsid w:val="002E5A0E"/>
    <w:rsid w:val="00305D61"/>
    <w:rsid w:val="00320373"/>
    <w:rsid w:val="003258C0"/>
    <w:rsid w:val="003849F1"/>
    <w:rsid w:val="003A471C"/>
    <w:rsid w:val="003C2810"/>
    <w:rsid w:val="00403068"/>
    <w:rsid w:val="00413AEF"/>
    <w:rsid w:val="00432C9C"/>
    <w:rsid w:val="00436946"/>
    <w:rsid w:val="004409B2"/>
    <w:rsid w:val="0046327E"/>
    <w:rsid w:val="00472103"/>
    <w:rsid w:val="00494E05"/>
    <w:rsid w:val="004B22F7"/>
    <w:rsid w:val="004F5D7F"/>
    <w:rsid w:val="00503E57"/>
    <w:rsid w:val="00556D1F"/>
    <w:rsid w:val="00557432"/>
    <w:rsid w:val="00587E8B"/>
    <w:rsid w:val="005B1F64"/>
    <w:rsid w:val="00602F79"/>
    <w:rsid w:val="00610321"/>
    <w:rsid w:val="00620D60"/>
    <w:rsid w:val="0062617B"/>
    <w:rsid w:val="00630994"/>
    <w:rsid w:val="00653CF3"/>
    <w:rsid w:val="006B6327"/>
    <w:rsid w:val="0070524E"/>
    <w:rsid w:val="00721337"/>
    <w:rsid w:val="00747F95"/>
    <w:rsid w:val="0076287C"/>
    <w:rsid w:val="007918EE"/>
    <w:rsid w:val="007C59B4"/>
    <w:rsid w:val="007D7D3E"/>
    <w:rsid w:val="00816605"/>
    <w:rsid w:val="00822821"/>
    <w:rsid w:val="008313D9"/>
    <w:rsid w:val="0085512C"/>
    <w:rsid w:val="008B4BFA"/>
    <w:rsid w:val="008B71F0"/>
    <w:rsid w:val="009250B4"/>
    <w:rsid w:val="0094478E"/>
    <w:rsid w:val="0095647E"/>
    <w:rsid w:val="009601A9"/>
    <w:rsid w:val="00983664"/>
    <w:rsid w:val="00986651"/>
    <w:rsid w:val="00991AD7"/>
    <w:rsid w:val="009A438A"/>
    <w:rsid w:val="009A71E1"/>
    <w:rsid w:val="009D28EC"/>
    <w:rsid w:val="00A1083E"/>
    <w:rsid w:val="00A27341"/>
    <w:rsid w:val="00A521B9"/>
    <w:rsid w:val="00A54279"/>
    <w:rsid w:val="00AC1162"/>
    <w:rsid w:val="00AD6FD1"/>
    <w:rsid w:val="00B1025D"/>
    <w:rsid w:val="00B14890"/>
    <w:rsid w:val="00B312C3"/>
    <w:rsid w:val="00B3318D"/>
    <w:rsid w:val="00B80D42"/>
    <w:rsid w:val="00B87A6A"/>
    <w:rsid w:val="00BD03D6"/>
    <w:rsid w:val="00BD12A1"/>
    <w:rsid w:val="00BE1238"/>
    <w:rsid w:val="00BE3E6D"/>
    <w:rsid w:val="00BE40E2"/>
    <w:rsid w:val="00BF518D"/>
    <w:rsid w:val="00BF5CA2"/>
    <w:rsid w:val="00C033CC"/>
    <w:rsid w:val="00C20A38"/>
    <w:rsid w:val="00C211FD"/>
    <w:rsid w:val="00C25F89"/>
    <w:rsid w:val="00C345FD"/>
    <w:rsid w:val="00C4006B"/>
    <w:rsid w:val="00C51279"/>
    <w:rsid w:val="00C644BA"/>
    <w:rsid w:val="00C66106"/>
    <w:rsid w:val="00C71185"/>
    <w:rsid w:val="00CA716C"/>
    <w:rsid w:val="00CA7464"/>
    <w:rsid w:val="00CC7473"/>
    <w:rsid w:val="00CD00B2"/>
    <w:rsid w:val="00CD204B"/>
    <w:rsid w:val="00CF2F23"/>
    <w:rsid w:val="00D00FCA"/>
    <w:rsid w:val="00D334FB"/>
    <w:rsid w:val="00D51120"/>
    <w:rsid w:val="00DA166C"/>
    <w:rsid w:val="00DA31B0"/>
    <w:rsid w:val="00DA6775"/>
    <w:rsid w:val="00DC195E"/>
    <w:rsid w:val="00DC2BC2"/>
    <w:rsid w:val="00DE20AC"/>
    <w:rsid w:val="00DF1012"/>
    <w:rsid w:val="00DF3C69"/>
    <w:rsid w:val="00E03243"/>
    <w:rsid w:val="00E37613"/>
    <w:rsid w:val="00E41140"/>
    <w:rsid w:val="00E528F9"/>
    <w:rsid w:val="00E75ECD"/>
    <w:rsid w:val="00E76CB1"/>
    <w:rsid w:val="00E87A4C"/>
    <w:rsid w:val="00E87C96"/>
    <w:rsid w:val="00EA6598"/>
    <w:rsid w:val="00ED0063"/>
    <w:rsid w:val="00F021D7"/>
    <w:rsid w:val="00F02E1F"/>
    <w:rsid w:val="00F15873"/>
    <w:rsid w:val="00F32CB0"/>
    <w:rsid w:val="00F35735"/>
    <w:rsid w:val="00F72289"/>
    <w:rsid w:val="00F7555F"/>
    <w:rsid w:val="00FF0AA6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AC4B6"/>
  <w15:docId w15:val="{99520547-67B5-4D8B-A792-64AB4246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20373"/>
    <w:pPr>
      <w:widowControl w:val="0"/>
      <w:autoSpaceDE w:val="0"/>
      <w:autoSpaceDN w:val="0"/>
      <w:spacing w:after="0" w:line="240" w:lineRule="auto"/>
      <w:ind w:left="297"/>
      <w:outlineLvl w:val="0"/>
    </w:pPr>
    <w:rPr>
      <w:rFonts w:ascii="Arial" w:eastAsia="Arial" w:hAnsi="Arial" w:cs="Arial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4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03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A6A"/>
  </w:style>
  <w:style w:type="paragraph" w:styleId="Footer">
    <w:name w:val="footer"/>
    <w:basedOn w:val="Normal"/>
    <w:link w:val="FooterChar"/>
    <w:uiPriority w:val="99"/>
    <w:unhideWhenUsed/>
    <w:rsid w:val="00B87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A6A"/>
  </w:style>
  <w:style w:type="table" w:styleId="TableGrid">
    <w:name w:val="Table Grid"/>
    <w:basedOn w:val="TableNormal"/>
    <w:uiPriority w:val="39"/>
    <w:rsid w:val="00B8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A6A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320373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203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F72289"/>
    <w:pPr>
      <w:widowControl w:val="0"/>
      <w:autoSpaceDE w:val="0"/>
      <w:autoSpaceDN w:val="0"/>
      <w:spacing w:before="7" w:after="0" w:line="240" w:lineRule="auto"/>
      <w:ind w:left="580" w:hanging="283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5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8C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4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57BF3-76F3-4099-8BDF-BD57EDA3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Edinburgh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 Morag</dc:creator>
  <cp:lastModifiedBy>Kirsty Boyd</cp:lastModifiedBy>
  <cp:revision>2</cp:revision>
  <cp:lastPrinted>2018-02-23T09:05:00Z</cp:lastPrinted>
  <dcterms:created xsi:type="dcterms:W3CDTF">2026-05-19T16:56:00Z</dcterms:created>
  <dcterms:modified xsi:type="dcterms:W3CDTF">2026-05-19T16:56:00Z</dcterms:modified>
</cp:coreProperties>
</file>